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Chalkboards.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A135.4</w:t>
      </w:r>
      <w:r>
        <w:rPr>
          <w:rFonts w:ascii="times new roman" w:eastAsia="times new roman" w:hAnsi="times new roman" w:cs="times new roman"/>
          <w:sz w:val="22"/>
          <w:szCs w:val="22"/>
        </w:rPr>
        <w:t xml:space="preserve"> - Basic Hardboard; 2012 (Reaffirmed 2020).</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2018.</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Color Samples:  Color charts for selection of color and texture of chalkboard.</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chalkboard.</w:t>
      </w:r>
    </w:p>
    <w:p>
      <w:pPr>
        <w:pStyle w:val="AIA Format Level 3"/>
        <w:numPr>
          <w:ilvl w:val="3"/>
          <w:numId w:val="2"/>
        </w:numPr>
        <w:jc w:val="left"/>
      </w:pPr>
      <w:r>
        <w:rPr>
          <w:rFonts w:ascii="times new roman" w:eastAsia="times new roman" w:hAnsi="times new roman" w:cs="times new roman"/>
          <w:sz w:val="22"/>
          <w:szCs w:val="22"/>
        </w:rPr>
        <w:t>Include accessory samples to confirm.</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​Life Time​ warranty for ​chalkboard​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markerboards.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Chalkboard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CHALKBOARDS</w:t>
      </w:r>
    </w:p>
    <w:p>
      <w:pPr>
        <w:pStyle w:val="AIA Format Level 3"/>
        <w:numPr>
          <w:ilvl w:val="3"/>
          <w:numId w:val="2"/>
        </w:numPr>
        <w:jc w:val="left"/>
      </w:pPr>
      <w:r>
        <w:rPr>
          <w:rFonts w:ascii="times new roman" w:eastAsia="times new roman" w:hAnsi="times new roman" w:cs="times new roman"/>
          <w:sz w:val="22"/>
          <w:szCs w:val="22"/>
        </w:rPr>
        <w:t>Chalkboards:  Porcelain enamel on steel, laminated to core.</w:t>
      </w:r>
    </w:p>
    <w:p>
      <w:pPr>
        <w:pStyle w:val="AIA Format Level 4"/>
        <w:numPr>
          <w:ilvl w:val="4"/>
          <w:numId w:val="2"/>
        </w:numPr>
        <w:jc w:val="left"/>
      </w:pPr>
      <w:r>
        <w:rPr>
          <w:rFonts w:ascii="times new roman" w:eastAsia="times new roman" w:hAnsi="times new roman" w:cs="times new roman"/>
          <w:b/>
          <w:bCs/>
          <w:sz w:val="22"/>
          <w:szCs w:val="22"/>
        </w:rPr>
        <w:t xml:space="preserve">Color: </w:t>
      </w:r>
      <w:r>
        <w:rPr>
          <w:rFonts w:ascii="times new roman" w:eastAsia="times new roman" w:hAnsi="times new roman" w:cs="times new roman"/>
          <w:sz w:val="22"/>
          <w:szCs w:val="22"/>
        </w:rPr>
        <w:t>[ Green ][ Black ].</w:t>
      </w:r>
    </w:p>
    <w:p>
      <w:pPr>
        <w:pStyle w:val="AIA Format Level 4"/>
        <w:numPr>
          <w:ilvl w:val="4"/>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Standard Thickness Core:</w:t>
      </w:r>
      <w:r>
        <w:rPr>
          <w:rFonts w:ascii="times new roman" w:eastAsia="times new roman" w:hAnsi="times new roman" w:cs="times new roman"/>
          <w:sz w:val="22"/>
          <w:szCs w:val="22"/>
        </w:rPr>
        <w:t xml:space="preserve"> [ ​​​​Particleboard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 [ 1/2'' Inch Thick ([12.7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Thicknesses: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1/2'' Inch Thick ([12.7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][ 0.005 in (0.127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 ​​​​.</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Powder Coating ]</w:t>
      </w:r>
    </w:p>
    <w:p>
      <w:pPr>
        <w:pStyle w:val="AIA Format Level 4"/>
        <w:numPr>
          <w:ilvl w:val="4"/>
          <w:numId w:val="2"/>
        </w:numPr>
        <w:jc w:val="left"/>
      </w:pPr>
      <w:r>
        <w:rPr>
          <w:rFonts w:ascii="times new roman" w:eastAsia="times new roman" w:hAnsi="times new roman" w:cs="times new roman"/>
          <w:b/>
          <w:bCs/>
          <w:sz w:val="22"/>
          <w:szCs w:val="22"/>
        </w:rPr>
        <w:t>Adhesive:</w:t>
      </w:r>
      <w:r>
        <w:rPr>
          <w:rFonts w:ascii="times new roman" w:eastAsia="times new roman" w:hAnsi="times new roman" w:cs="times new roman"/>
          <w:sz w:val="22"/>
          <w:szCs w:val="22"/>
        </w:rPr>
        <w:t xml:space="preserve"> Manufacturers written recommended standard moisture-resistant thermoplastic-type adhesive.</w:t>
      </w:r>
    </w:p>
    <w:p>
      <w:pPr>
        <w:pStyle w:val="AIA Format Level 4"/>
        <w:numPr>
          <w:ilvl w:val="4"/>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​​​flag holder and map hook​​​.</w:t>
      </w:r>
    </w:p>
    <w:p>
      <w:pPr>
        <w:pStyle w:val="AIA Format Level 4"/>
        <w:numPr>
          <w:ilvl w:val="4"/>
          <w:numId w:val="2"/>
        </w:numPr>
        <w:jc w:val="left"/>
      </w:pPr>
      <w:r>
        <w:rPr>
          <w:rFonts w:ascii="times new roman" w:eastAsia="times new roman" w:hAnsi="times new roman" w:cs="times new roman"/>
          <w:b/>
          <w:bCs/>
          <w:sz w:val="22"/>
          <w:szCs w:val="22"/>
        </w:rPr>
        <w:t>Chalkboard Tray Options:</w:t>
      </w:r>
    </w:p>
    <w:p>
      <w:pPr>
        <w:pStyle w:val="AIA Format Level 5"/>
        <w:numPr>
          <w:ilvl w:val="5"/>
          <w:numId w:val="2"/>
        </w:numPr>
        <w:jc w:val="left"/>
      </w:pPr>
      <w:r>
        <w:rPr>
          <w:rFonts w:ascii="times new roman" w:eastAsia="times new roman" w:hAnsi="times new roman" w:cs="times new roman"/>
          <w:b/>
          <w:bCs/>
          <w:sz w:val="22"/>
          <w:szCs w:val="22"/>
        </w:rPr>
        <w:t>Blade Tray</w:t>
      </w:r>
      <w:r>
        <w:rPr>
          <w:rFonts w:ascii="times new roman" w:eastAsia="times new roman" w:hAnsi="times new roman" w:cs="times new roman"/>
          <w:sz w:val="22"/>
          <w:szCs w:val="22"/>
        </w:rPr>
        <w:t>: Slim, low-profile tray fabricated from extruded aluminum, offering a clean, minimalist profile blends seamlessly with modern surfaces.</w:t>
      </w:r>
    </w:p>
    <w:p>
      <w:pPr>
        <w:pStyle w:val="AIA Format Level 5"/>
        <w:numPr>
          <w:ilvl w:val="5"/>
          <w:numId w:val="2"/>
        </w:numPr>
        <w:jc w:val="left"/>
      </w:pPr>
      <w:r>
        <w:rPr>
          <w:rFonts w:ascii="times new roman" w:eastAsia="times new roman" w:hAnsi="times new roman" w:cs="times new roman"/>
          <w:b/>
          <w:bCs/>
          <w:sz w:val="22"/>
          <w:szCs w:val="22"/>
        </w:rPr>
        <w:t>Box Tray</w:t>
      </w:r>
      <w:r>
        <w:rPr>
          <w:rFonts w:ascii="times new roman" w:eastAsia="times new roman" w:hAnsi="times new roman" w:cs="times new roman"/>
          <w:sz w:val="22"/>
          <w:szCs w:val="22"/>
        </w:rPr>
        <w:t>: Square-Profile tray constructed from extruded aluminum, providing durability, balanced design, and everyday functionality.</w:t>
      </w:r>
    </w:p>
    <w:p>
      <w:pPr>
        <w:pStyle w:val="AIA Format Level 5"/>
        <w:numPr>
          <w:ilvl w:val="5"/>
          <w:numId w:val="2"/>
        </w:numPr>
        <w:jc w:val="left"/>
      </w:pPr>
      <w:r>
        <w:rPr>
          <w:rFonts w:ascii="times new roman" w:eastAsia="times new roman" w:hAnsi="times new roman" w:cs="times new roman"/>
          <w:b/>
          <w:bCs/>
          <w:sz w:val="22"/>
          <w:szCs w:val="22"/>
        </w:rPr>
        <w:t>Traditional Box Tray</w:t>
      </w:r>
      <w:r>
        <w:rPr>
          <w:rFonts w:ascii="times new roman" w:eastAsia="times new roman" w:hAnsi="times new roman" w:cs="times new roman"/>
          <w:sz w:val="22"/>
          <w:szCs w:val="22"/>
        </w:rPr>
        <w:t>: Classic rounded-profile tray made from extruded aluminum, combining strength with timeless architectural detail.</w:t>
      </w:r>
    </w:p>
    <w:p>
      <w:pPr>
        <w:pStyle w:val="AIA Format Level 4"/>
        <w:numPr>
          <w:ilvl w:val="4"/>
          <w:numId w:val="2"/>
        </w:numPr>
        <w:jc w:val="left"/>
      </w:pPr>
      <w:r>
        <w:rPr>
          <w:rFonts w:ascii="times new roman" w:eastAsia="times new roman" w:hAnsi="times new roman" w:cs="times new roman"/>
          <w:b/>
          <w:bCs/>
          <w:sz w:val="22"/>
          <w:szCs w:val="22"/>
        </w:rPr>
        <w:t>Map Rail:</w:t>
      </w:r>
      <w:r>
        <w:rPr>
          <w:rFonts w:ascii="times new roman" w:eastAsia="times new roman" w:hAnsi="times new roman" w:cs="times new roman"/>
          <w:sz w:val="22"/>
          <w:szCs w:val="22"/>
        </w:rPr>
        <w:t xml:space="preserve"> Extruded aluminum, manufacturer's standard profile, with cork insert and runners for accessories;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wide overall, full width of frame.</w:t>
      </w:r>
    </w:p>
    <w:p>
      <w:pPr>
        <w:pStyle w:val="AIA Format Level 5"/>
        <w:numPr>
          <w:ilvl w:val="5"/>
          <w:numId w:val="2"/>
        </w:numPr>
        <w:jc w:val="left"/>
      </w:pPr>
      <w:r>
        <w:rPr>
          <w:rFonts w:ascii="times new roman" w:eastAsia="times new roman" w:hAnsi="times new roman" w:cs="times new roman"/>
          <w:b/>
          <w:bCs/>
          <w:sz w:val="22"/>
          <w:szCs w:val="22"/>
        </w:rPr>
        <w:t xml:space="preserve">Map Rail Insert Options: [ </w:t>
      </w:r>
      <w:r>
        <w:rPr>
          <w:rFonts w:ascii="times new roman" w:eastAsia="times new roman" w:hAnsi="times new roman" w:cs="times new roman"/>
          <w:sz w:val="22"/>
          <w:szCs w:val="22"/>
        </w:rPr>
        <w:t>Natural Cork</w:t>
      </w:r>
      <w:r>
        <w:rPr>
          <w:rFonts w:ascii="times new roman" w:eastAsia="times new roman" w:hAnsi="times new roman" w:cs="times new roman"/>
          <w:b/>
          <w:bCs/>
          <w:sz w:val="22"/>
          <w:szCs w:val="22"/>
        </w:rPr>
        <w:t xml:space="preserve"> ]</w:t>
      </w:r>
    </w:p>
    <w:p>
      <w:pPr>
        <w:pStyle w:val="AIA Format Level 6"/>
        <w:numPr>
          <w:ilvl w:val="6"/>
          <w:numId w:val="2"/>
        </w:numPr>
        <w:jc w:val="left"/>
      </w:pPr>
      <w:r>
        <w:rPr>
          <w:rFonts w:ascii="times new roman" w:eastAsia="times new roman" w:hAnsi="times new roman" w:cs="times new roman"/>
          <w:sz w:val="22"/>
          <w:szCs w:val="22"/>
        </w:rPr>
        <w:t>Natural Cork.</w:t>
      </w:r>
    </w:p>
    <w:p>
      <w:pPr>
        <w:pStyle w:val="AIA Format Level 6"/>
        <w:numPr>
          <w:ilvl w:val="6"/>
          <w:numId w:val="2"/>
        </w:numPr>
        <w:jc w:val="left"/>
      </w:pPr>
      <w:r>
        <w:rPr>
          <w:rFonts w:ascii="times new roman" w:eastAsia="times new roman" w:hAnsi="times new roman" w:cs="times new roman"/>
          <w:sz w:val="22"/>
          <w:szCs w:val="22"/>
        </w:rPr>
        <w:t>Bulletin Forbo.</w:t>
      </w:r>
    </w:p>
    <w:p>
      <w:pPr>
        <w:pStyle w:val="AIA Format Level 7"/>
        <w:numPr>
          <w:ilvl w:val="7"/>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3"/>
        <w:numPr>
          <w:ilvl w:val="3"/>
          <w:numId w:val="2"/>
        </w:numPr>
        <w:jc w:val="left"/>
      </w:pPr>
      <w:r>
        <w:rPr>
          <w:rFonts w:ascii="times new roman" w:eastAsia="times new roman" w:hAnsi="times new roman" w:cs="times new roman"/>
          <w:sz w:val="22"/>
          <w:szCs w:val="22"/>
        </w:rPr>
        <w:t>Hardboard for Cores:  ANSI A135.4, Class 1 - Tempered, S2S (smooth two sides).</w:t>
      </w:r>
    </w:p>
    <w:p>
      <w:pPr>
        <w:pStyle w:val="AIA Format Level 3"/>
        <w:numPr>
          <w:ilvl w:val="3"/>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Foil Backing:  Aluminum foil sheet, 0.005 inch thick (0.13 mm thick).</w:t>
      </w:r>
    </w:p>
    <w:p>
      <w:pPr>
        <w:pStyle w:val="AIA Format Level 3"/>
        <w:numPr>
          <w:ilvl w:val="3"/>
          <w:numId w:val="2"/>
        </w:numPr>
        <w:jc w:val="left"/>
      </w:pPr>
      <w:r>
        <w:rPr>
          <w:rFonts w:ascii="times new roman" w:eastAsia="times new roman" w:hAnsi="times new roman" w:cs="times new roman"/>
          <w:sz w:val="22"/>
          <w:szCs w:val="22"/>
        </w:rPr>
        <w:t>Aluminum Sheet Backing:  ​28 gauge, 0.015 inch (0.38 mm)​ thick.</w:t>
      </w:r>
    </w:p>
    <w:p>
      <w:pPr>
        <w:pStyle w:val="AIA Format Level 3"/>
        <w:numPr>
          <w:ilvl w:val="3"/>
          <w:numId w:val="2"/>
        </w:numPr>
        <w:jc w:val="left"/>
      </w:pPr>
      <w:r>
        <w:rPr>
          <w:rFonts w:ascii="times new roman" w:eastAsia="times new roman" w:hAnsi="times new roman" w:cs="times new roman"/>
          <w:sz w:val="22"/>
          <w:szCs w:val="22"/>
        </w:rPr>
        <w:t>Steel Sheet Backing:  ​28 gauge, 0.015 inch (0.38 mm)​​, galvanized​.</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sz w:val="22"/>
          <w:szCs w:val="22"/>
        </w:rPr>
        <w:t xml:space="preserve">Flag Holders: [ </w:t>
      </w:r>
      <w:r>
        <w:rPr>
          <w:rFonts w:ascii="times new roman" w:eastAsia="times new roman" w:hAnsi="times new roman" w:cs="times new roman"/>
          <w:b/>
          <w:bCs/>
          <w:sz w:val="22"/>
          <w:szCs w:val="22"/>
        </w:rPr>
        <w:t xml:space="preserve">1'' inch </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 xml:space="preserve"> Plastic</w:t>
      </w:r>
      <w:r>
        <w:rPr>
          <w:rFonts w:ascii="times new roman" w:eastAsia="times new roman" w:hAnsi="times new roman" w:cs="times new roman"/>
          <w:sz w:val="22"/>
          <w:szCs w:val="22"/>
        </w:rPr>
        <w:t xml:space="preserve"> ] bored to receive 1 inch (25 mm) diameter flag staff, bracketed to fit top rail of board.</w:t>
      </w:r>
    </w:p>
    <w:p>
      <w:pPr>
        <w:pStyle w:val="AIA Format Level 3"/>
        <w:numPr>
          <w:ilvl w:val="3"/>
          <w:numId w:val="2"/>
        </w:numPr>
        <w:jc w:val="left"/>
      </w:pPr>
      <w:r>
        <w:rPr>
          <w:rFonts w:ascii="times new roman" w:eastAsia="times new roman" w:hAnsi="times new roman" w:cs="times new roman"/>
          <w:sz w:val="22"/>
          <w:szCs w:val="22"/>
        </w:rPr>
        <w:t xml:space="preserve">Map Hooks: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 </w:t>
      </w:r>
      <w:r>
        <w:rPr>
          <w:rFonts w:ascii="times new roman" w:eastAsia="times new roman" w:hAnsi="times new roman" w:cs="times new roman"/>
          <w:b/>
          <w:bCs/>
          <w:sz w:val="22"/>
          <w:szCs w:val="22"/>
        </w:rPr>
        <w:t>Plastic</w:t>
      </w:r>
      <w:r>
        <w:rPr>
          <w:rFonts w:ascii="times new roman" w:eastAsia="times new roman" w:hAnsi="times new roman" w:cs="times new roman"/>
          <w:sz w:val="22"/>
          <w:szCs w:val="22"/>
        </w:rPr>
        <w:t xml:space="preserve"> ] designed to hold and support pull-down maps, charts, or visual aids in classrooms, bracketed to fit top rail of the board.</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 xml:space="preserve">Mounting Brackets: [ </w:t>
      </w:r>
      <w:r>
        <w:rPr>
          <w:rFonts w:ascii="times new roman" w:eastAsia="times new roman" w:hAnsi="times new roman" w:cs="times new roman"/>
          <w:b/>
          <w:bCs/>
          <w:sz w:val="22"/>
          <w:szCs w:val="22"/>
        </w:rPr>
        <w:t>Concealed Z Clips</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L Clips</w:t>
      </w:r>
      <w:r>
        <w:rPr>
          <w:rFonts w:ascii="times new roman" w:eastAsia="times new roman" w:hAnsi="times new roman" w:cs="times new roman"/>
          <w:sz w:val="22"/>
          <w:szCs w:val="22"/>
        </w:rPr>
        <w:t xml:space="preserve">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3"/>
        <w:numPr>
          <w:ilvl w:val="3"/>
          <w:numId w:val="2"/>
        </w:numPr>
        <w:jc w:val="left"/>
      </w:pPr>
      <w:r>
        <w:rPr>
          <w:rFonts w:ascii="times new roman" w:eastAsia="times new roman" w:hAnsi="times new roman" w:cs="times new roman"/>
          <w:sz w:val="22"/>
          <w:szCs w:val="22"/>
        </w:rPr>
        <w:t>Break-in slate chalkboards with a chalk and clean treatment.</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CHALKBOARDS NELSON ADAMS MASTERSPECS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