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626C8" w14:textId="77777777" w:rsidR="008F2B70" w:rsidRDefault="004008BF">
      <w:pPr>
        <w:pStyle w:val="AIAFormatLevel0"/>
        <w:numPr>
          <w:ilvl w:val="0"/>
          <w:numId w:val="1"/>
        </w:numPr>
        <w:jc w:val="center"/>
      </w:pPr>
      <w:bookmarkStart w:id="0" w:name=""/>
      <w:bookmarkEnd w:id="0"/>
      <w:r>
        <w:t xml:space="preserve">Section 101200 </w:t>
      </w:r>
      <w:r>
        <w:br/>
      </w:r>
      <w:r>
        <w:t>Display Cases</w:t>
      </w:r>
    </w:p>
    <w:p w14:paraId="79BA90D5" w14:textId="77777777" w:rsidR="008F2B70" w:rsidRDefault="004008BF">
      <w:pPr>
        <w:pStyle w:val="AIAFormatLevel1"/>
        <w:keepNext/>
        <w:keepLines/>
      </w:pPr>
      <w:r>
        <w:rPr>
          <w:b/>
          <w:bCs/>
        </w:rPr>
        <w:t>PART 1 GENERAL</w:t>
      </w:r>
    </w:p>
    <w:p w14:paraId="055334D7" w14:textId="77777777" w:rsidR="008F2B70" w:rsidRDefault="004008BF">
      <w:pPr>
        <w:pStyle w:val="AIAFormatLevel2"/>
        <w:keepNext/>
        <w:keepLines/>
      </w:pPr>
      <w:r>
        <w:rPr>
          <w:b/>
          <w:bCs/>
        </w:rPr>
        <w:t>SECTION INCLUDES</w:t>
      </w:r>
    </w:p>
    <w:p w14:paraId="641EE083" w14:textId="77777777" w:rsidR="008F2B70" w:rsidRDefault="004008BF">
      <w:pPr>
        <w:pStyle w:val="AIAFormatLevel3"/>
      </w:pPr>
      <w:r>
        <w:t>Recessed display cases.</w:t>
      </w:r>
    </w:p>
    <w:p w14:paraId="0F97FB94" w14:textId="77777777" w:rsidR="008F2B70" w:rsidRDefault="004008BF">
      <w:pPr>
        <w:pStyle w:val="AIAFormatLevel3"/>
      </w:pPr>
      <w:r>
        <w:t>​Surface-mounted and Free-standing​ display cases.</w:t>
      </w:r>
    </w:p>
    <w:p w14:paraId="549B0527" w14:textId="77777777" w:rsidR="008F2B70" w:rsidRDefault="004008BF">
      <w:pPr>
        <w:pStyle w:val="AIAFormatLevel2"/>
        <w:keepNext/>
        <w:keepLines/>
      </w:pPr>
      <w:r>
        <w:rPr>
          <w:b/>
          <w:bCs/>
        </w:rPr>
        <w:t>REFERENCE STANDARDS</w:t>
      </w:r>
    </w:p>
    <w:p w14:paraId="5A217F56" w14:textId="77777777" w:rsidR="008F2B70" w:rsidRDefault="004008BF">
      <w:pPr>
        <w:pStyle w:val="AIAFormatLevel3"/>
      </w:pPr>
      <w:r>
        <w:t>AAMA 611</w:t>
      </w:r>
      <w:r>
        <w:t xml:space="preserve"> - Specification for Anodized Architectural Aluminum; 2024.</w:t>
      </w:r>
    </w:p>
    <w:p w14:paraId="521EDBBC" w14:textId="77777777" w:rsidR="008F2B70" w:rsidRDefault="004008BF">
      <w:pPr>
        <w:pStyle w:val="AIAFormatLevel3"/>
      </w:pPr>
      <w:r>
        <w:t>ASTM A555/A555M - Standard Specification for General Requirements for Stainless Steel Wire and Wire Rods; 2023.</w:t>
      </w:r>
    </w:p>
    <w:p w14:paraId="04E09ECE" w14:textId="19BED86B" w:rsidR="008F2B70" w:rsidRDefault="004008BF">
      <w:pPr>
        <w:pStyle w:val="AIAFormatLevel3"/>
      </w:pPr>
      <w:r>
        <w:t xml:space="preserve">ASTM A666/A666M - Standard Specification for Annealed or Cold-Worked Austenitic </w:t>
      </w:r>
      <w:r w:rsidR="009D7300">
        <w:t>Stainless-Steel</w:t>
      </w:r>
      <w:r>
        <w:t xml:space="preserve"> Sheet, Strip, Plate, and Flat Bar; 2024.</w:t>
      </w:r>
    </w:p>
    <w:p w14:paraId="383900B4" w14:textId="77777777" w:rsidR="008F2B70" w:rsidRDefault="004008BF">
      <w:pPr>
        <w:pStyle w:val="AIAFormatLevel3"/>
      </w:pPr>
      <w:r>
        <w:t>ASTM B221 - Standard Specification for Aluminum and Aluminum-Alloy Extruded Bars, Rods, Wire, Profiles, and Tubes; 2021.</w:t>
      </w:r>
    </w:p>
    <w:p w14:paraId="7DDCD83F" w14:textId="77777777" w:rsidR="008F2B70" w:rsidRDefault="004008BF">
      <w:pPr>
        <w:pStyle w:val="AIAFormatLevel3"/>
      </w:pPr>
      <w:r>
        <w:t>ASTM B221M - Standard Specification for Aluminum and Aluminum-Alloy Extruded Bars, Rods, Wire, Profiles, and Tubes (Metric); 2021.</w:t>
      </w:r>
    </w:p>
    <w:p w14:paraId="1C60E771" w14:textId="77777777" w:rsidR="008F2B70" w:rsidRDefault="004008BF">
      <w:pPr>
        <w:pStyle w:val="AIAFormatLevel3"/>
      </w:pPr>
      <w:r>
        <w:t>ASTM C1048 - Standard Specification for Heat-Strengthened and Fully Tempered Flat Glass; 2025.</w:t>
      </w:r>
    </w:p>
    <w:p w14:paraId="4C9BABF2" w14:textId="77777777" w:rsidR="008F2B70" w:rsidRDefault="004008BF">
      <w:pPr>
        <w:pStyle w:val="AIAFormatLevel3"/>
      </w:pPr>
      <w:r>
        <w:t>ASTM E84 - Standard Test Method for Surface Burning Characteristics of Building Materials; 2024.</w:t>
      </w:r>
    </w:p>
    <w:p w14:paraId="0B205136" w14:textId="77777777" w:rsidR="008F2B70" w:rsidRDefault="004008BF">
      <w:pPr>
        <w:pStyle w:val="AIAFormatLevel2"/>
        <w:keepNext/>
        <w:keepLines/>
      </w:pPr>
      <w:r>
        <w:rPr>
          <w:b/>
          <w:bCs/>
        </w:rPr>
        <w:t>SUBMITTALS</w:t>
      </w:r>
    </w:p>
    <w:p w14:paraId="71D8467A" w14:textId="77777777" w:rsidR="008F2B70" w:rsidRDefault="004008BF">
      <w:pPr>
        <w:pStyle w:val="AIAFormatLevel3"/>
      </w:pPr>
      <w:r>
        <w:t>Product Data: Submit complete printed data and installation details indicating products to be provided as specified.</w:t>
      </w:r>
    </w:p>
    <w:p w14:paraId="1114A990" w14:textId="77777777" w:rsidR="008F2B70" w:rsidRDefault="004008BF">
      <w:pPr>
        <w:pStyle w:val="AIAFormatLevel4"/>
      </w:pPr>
      <w:r>
        <w:t>Submit color charts for selection by the Architect.</w:t>
      </w:r>
    </w:p>
    <w:p w14:paraId="60B9BAE0" w14:textId="77777777" w:rsidR="008F2B70" w:rsidRDefault="004008BF">
      <w:pPr>
        <w:pStyle w:val="AIAFormatLevel3"/>
      </w:pPr>
      <w:r>
        <w:t>Shop Drawings: Indicate plans, wall elevations, dimensions, joint locations.</w:t>
      </w:r>
    </w:p>
    <w:p w14:paraId="5042FABE" w14:textId="77777777" w:rsidR="008F2B70" w:rsidRDefault="004008BF">
      <w:pPr>
        <w:pStyle w:val="AIAFormatLevel4"/>
      </w:pPr>
      <w:r>
        <w:t>Indicate panel joint locations, including field-assembled joints for factory units exceeding shipping size, if applicable.</w:t>
      </w:r>
    </w:p>
    <w:p w14:paraId="349A1CEC" w14:textId="77777777" w:rsidR="008F2B70" w:rsidRDefault="004008BF">
      <w:pPr>
        <w:pStyle w:val="AIAFormatLevel3"/>
      </w:pPr>
      <w:r>
        <w:t>Samples: Submit samples of material and trim to illustrate finish, color, and texture.</w:t>
      </w:r>
    </w:p>
    <w:p w14:paraId="175451AB" w14:textId="77777777" w:rsidR="008F2B70" w:rsidRDefault="004008BF">
      <w:pPr>
        <w:pStyle w:val="AIAFormatLevel3"/>
      </w:pPr>
      <w:r>
        <w:t>Specimen Warranty.</w:t>
      </w:r>
    </w:p>
    <w:p w14:paraId="18CDCEFC" w14:textId="77777777" w:rsidR="008F2B70" w:rsidRDefault="004008BF">
      <w:pPr>
        <w:pStyle w:val="AIAFormatLevel2"/>
        <w:keepNext/>
        <w:keepLines/>
      </w:pPr>
      <w:r>
        <w:rPr>
          <w:b/>
          <w:bCs/>
        </w:rPr>
        <w:lastRenderedPageBreak/>
        <w:t>QUALITY ASSURANCE</w:t>
      </w:r>
    </w:p>
    <w:p w14:paraId="2A8A666D" w14:textId="77777777" w:rsidR="008F2B70" w:rsidRDefault="004008BF">
      <w:pPr>
        <w:pStyle w:val="AIAFormatLevel3"/>
      </w:pPr>
      <w:r>
        <w:t>Manufacturer Qualifications: Company specializing in manufacturing products specified in this section, with at least ​​20​​ years of​​ documented​​ experience.</w:t>
      </w:r>
    </w:p>
    <w:p w14:paraId="1A882503" w14:textId="77777777" w:rsidR="008F2B70" w:rsidRDefault="004008BF">
      <w:pPr>
        <w:pStyle w:val="AIAFormatLevel2"/>
        <w:keepNext/>
        <w:keepLines/>
      </w:pPr>
      <w:r>
        <w:rPr>
          <w:b/>
          <w:bCs/>
        </w:rPr>
        <w:t>DELIVERY, STORAGE AND HANDLING</w:t>
      </w:r>
    </w:p>
    <w:p w14:paraId="7400AD84" w14:textId="77777777" w:rsidR="008F2B70" w:rsidRDefault="004008BF">
      <w:pPr>
        <w:pStyle w:val="AIAFormatLevel3"/>
      </w:pPr>
      <w:r>
        <w:t>Deliver display cases and materials to the Project site with manufacturer’s protective crate covering and do not open until ready for use.</w:t>
      </w:r>
    </w:p>
    <w:p w14:paraId="590DA174" w14:textId="77777777" w:rsidR="008F2B70" w:rsidRDefault="004008BF">
      <w:pPr>
        <w:pStyle w:val="AIAFormatLevel3"/>
      </w:pPr>
      <w:r>
        <w:t>Protect display cases before, during, and after installation. In case of damage, immediately provide necessary repairs and replacements.</w:t>
      </w:r>
    </w:p>
    <w:p w14:paraId="7AF7CCC2" w14:textId="77777777" w:rsidR="008F2B70" w:rsidRDefault="004008BF">
      <w:pPr>
        <w:pStyle w:val="AIAFormatLevel2"/>
        <w:keepNext/>
        <w:keepLines/>
      </w:pPr>
      <w:r>
        <w:rPr>
          <w:b/>
          <w:bCs/>
        </w:rPr>
        <w:t>FIELD CONDITIONS</w:t>
      </w:r>
    </w:p>
    <w:p w14:paraId="0F7724B7" w14:textId="77777777" w:rsidR="008F2B70" w:rsidRDefault="004008BF">
      <w:pPr>
        <w:pStyle w:val="AIAFormatLevel3"/>
      </w:pPr>
      <w:r>
        <w:t>Field Measurements: Verify field measurements for recessed application for display cases before preparation of shop drawings and before fabrication to ensure proper installation.</w:t>
      </w:r>
    </w:p>
    <w:p w14:paraId="68C84C3B" w14:textId="77777777" w:rsidR="008F2B70" w:rsidRDefault="004008BF">
      <w:pPr>
        <w:pStyle w:val="AIAFormatLevel2"/>
        <w:keepNext/>
        <w:keepLines/>
      </w:pPr>
      <w:r>
        <w:rPr>
          <w:b/>
          <w:bCs/>
        </w:rPr>
        <w:t>WARRANTY</w:t>
      </w:r>
    </w:p>
    <w:p w14:paraId="672165C6" w14:textId="77777777" w:rsidR="008F2B70" w:rsidRDefault="004008BF">
      <w:pPr>
        <w:pStyle w:val="AIAFormatLevel3"/>
      </w:pPr>
      <w:r>
        <w:t>Provide ​​five​​ year manufacturer warranty against defects and in materials, finish product and workmanship.</w:t>
      </w:r>
    </w:p>
    <w:p w14:paraId="074A3DD1" w14:textId="77777777" w:rsidR="008F2B70" w:rsidRDefault="004008BF">
      <w:pPr>
        <w:pStyle w:val="AIAFormatLevel3"/>
      </w:pPr>
      <w:r>
        <w:t>The warranty excludes labor and any additional material expenses related to the removal or reinstallation of display cases.</w:t>
      </w:r>
    </w:p>
    <w:p w14:paraId="46322915" w14:textId="77777777" w:rsidR="008F2B70" w:rsidRDefault="004008BF">
      <w:pPr>
        <w:pStyle w:val="AIAFormatLevel3"/>
      </w:pPr>
      <w:r>
        <w:t>When properly installed per manufacturer instructions, Display Cases are warranted for one year against workmanship defects. This warranty excludes damage from misuse, vandalism, or improper handling and covers only material replacement, not removal or reinstallation costs.</w:t>
      </w:r>
    </w:p>
    <w:p w14:paraId="0D5EE046" w14:textId="77777777" w:rsidR="008F2B70" w:rsidRDefault="004008BF">
      <w:pPr>
        <w:pStyle w:val="AIAFormatLevel1"/>
        <w:keepNext/>
        <w:keepLines/>
      </w:pPr>
      <w:r>
        <w:rPr>
          <w:b/>
          <w:bCs/>
        </w:rPr>
        <w:t>PART 2 PRODUCTS</w:t>
      </w:r>
    </w:p>
    <w:p w14:paraId="0BCEA883" w14:textId="77777777" w:rsidR="008F2B70" w:rsidRDefault="004008BF">
      <w:pPr>
        <w:pStyle w:val="AIAFormatLevel2"/>
        <w:keepNext/>
        <w:keepLines/>
      </w:pPr>
      <w:r>
        <w:t>​</w:t>
      </w:r>
      <w:r>
        <w:rPr>
          <w:b/>
          <w:bCs/>
        </w:rPr>
        <w:t>MANUFACTURERS</w:t>
      </w:r>
    </w:p>
    <w:p w14:paraId="12235D38" w14:textId="77777777" w:rsidR="008F2B70" w:rsidRDefault="004008BF">
      <w:pPr>
        <w:pStyle w:val="AIAFormatLevel3"/>
      </w:pPr>
      <w:r>
        <w:t>​</w:t>
      </w:r>
      <w:r>
        <w:rPr>
          <w:b/>
          <w:bCs/>
        </w:rPr>
        <w:t>Display Case</w:t>
      </w:r>
    </w:p>
    <w:p w14:paraId="71BBE696" w14:textId="77777777" w:rsidR="008F2B70" w:rsidRDefault="004008BF">
      <w:pPr>
        <w:pStyle w:val="AIAFormatLevel4"/>
      </w:pPr>
      <w:r>
        <w:t>Nelson Adams NACO</w:t>
      </w:r>
    </w:p>
    <w:p w14:paraId="508A0001" w14:textId="7CCE68E9" w:rsidR="008F2B70" w:rsidRDefault="004008BF">
      <w:pPr>
        <w:pStyle w:val="AIAFormatLevel4"/>
      </w:pPr>
      <w:r>
        <w:t xml:space="preserve">Address: 420 S E </w:t>
      </w:r>
      <w:r w:rsidR="009D7300">
        <w:t>S</w:t>
      </w:r>
      <w:r>
        <w:t>t, San Bernardino, CA, 92401.</w:t>
      </w:r>
    </w:p>
    <w:p w14:paraId="592EF569" w14:textId="77777777" w:rsidR="008F2B70" w:rsidRDefault="004008BF">
      <w:pPr>
        <w:pStyle w:val="AIAFormatLevel4"/>
      </w:pPr>
      <w:r>
        <w:t>P. (877) 810-4080.</w:t>
      </w:r>
    </w:p>
    <w:p w14:paraId="7989AF2F" w14:textId="77777777" w:rsidR="008F2B70" w:rsidRDefault="004008BF">
      <w:pPr>
        <w:pStyle w:val="AIAFormatLevel4"/>
      </w:pPr>
      <w:r>
        <w:t>Web Page: https://www.nelsonadamsnaco.com</w:t>
      </w:r>
    </w:p>
    <w:p w14:paraId="32128973" w14:textId="77777777" w:rsidR="008F2B70" w:rsidRDefault="004008BF">
      <w:pPr>
        <w:pStyle w:val="AIAFormatLevel2"/>
        <w:keepNext/>
        <w:keepLines/>
      </w:pPr>
      <w:r>
        <w:rPr>
          <w:b/>
          <w:bCs/>
        </w:rPr>
        <w:t>DISPLAY CASES</w:t>
      </w:r>
    </w:p>
    <w:p w14:paraId="0C2FBF7F" w14:textId="77777777" w:rsidR="008F2B70" w:rsidRDefault="004008BF">
      <w:pPr>
        <w:pStyle w:val="AIAFormatLevel3"/>
      </w:pPr>
      <w:r>
        <w:rPr>
          <w:b/>
          <w:bCs/>
        </w:rPr>
        <w:t>Recessed Display Case:</w:t>
      </w:r>
      <w:r>
        <w:t xml:space="preserve"> Factory-fabricated wood-framed display case with adjustable glass shelves, finished interior, and ​​aluminum​​ trim on face to cover edge of recessed opening.</w:t>
      </w:r>
    </w:p>
    <w:p w14:paraId="1ED21FE3" w14:textId="77777777" w:rsidR="008F2B70" w:rsidRDefault="004008BF">
      <w:pPr>
        <w:pStyle w:val="AIAFormatLevel4"/>
      </w:pPr>
      <w:r>
        <w:t>Width</w:t>
      </w:r>
      <w:proofErr w:type="gramStart"/>
      <w:r>
        <w:t>:  ​</w:t>
      </w:r>
      <w:proofErr w:type="gramEnd"/>
      <w:r>
        <w:t>As indicated on drawings​.</w:t>
      </w:r>
    </w:p>
    <w:p w14:paraId="7E1E1C81" w14:textId="77777777" w:rsidR="008F2B70" w:rsidRDefault="004008BF">
      <w:pPr>
        <w:pStyle w:val="AIAFormatLevel4"/>
      </w:pPr>
      <w:r>
        <w:t>Height</w:t>
      </w:r>
      <w:proofErr w:type="gramStart"/>
      <w:r>
        <w:t>:  ​</w:t>
      </w:r>
      <w:proofErr w:type="gramEnd"/>
      <w:r>
        <w:t>As indicated on drawings​.</w:t>
      </w:r>
    </w:p>
    <w:p w14:paraId="64388748" w14:textId="77777777" w:rsidR="008F2B70" w:rsidRDefault="004008BF">
      <w:pPr>
        <w:pStyle w:val="AIAFormatLevel4"/>
      </w:pPr>
      <w:r>
        <w:t>Depth</w:t>
      </w:r>
      <w:proofErr w:type="gramStart"/>
      <w:r>
        <w:t>:  ​</w:t>
      </w:r>
      <w:proofErr w:type="gramEnd"/>
      <w:r>
        <w:t>As indicated on drawings​.</w:t>
      </w:r>
    </w:p>
    <w:p w14:paraId="67AAD043" w14:textId="77777777" w:rsidR="008F2B70" w:rsidRDefault="004008BF">
      <w:pPr>
        <w:pStyle w:val="AIAFormatLevel4"/>
      </w:pPr>
      <w:r>
        <w:rPr>
          <w:b/>
          <w:bCs/>
        </w:rPr>
        <w:t>Components:</w:t>
      </w:r>
    </w:p>
    <w:p w14:paraId="1F0484E4" w14:textId="77777777" w:rsidR="008F2B70" w:rsidRDefault="004008BF">
      <w:pPr>
        <w:pStyle w:val="AIAFormatLevel5"/>
      </w:pPr>
      <w:r>
        <w:t>Glazed Doors: [</w:t>
      </w:r>
      <w:r>
        <w:rPr>
          <w:b/>
          <w:bCs/>
        </w:rPr>
        <w:t xml:space="preserve"> </w:t>
      </w:r>
      <w:r>
        <w:t>​​</w:t>
      </w:r>
      <w:proofErr w:type="gramStart"/>
      <w:r>
        <w:t>Hinged</w:t>
      </w:r>
      <w:r>
        <w:rPr>
          <w:b/>
          <w:bCs/>
        </w:rPr>
        <w:t>​​</w:t>
      </w:r>
      <w:r>
        <w:t xml:space="preserve"> ]</w:t>
      </w:r>
      <w:proofErr w:type="gramEnd"/>
      <w:r>
        <w:t xml:space="preserve">[ </w:t>
      </w:r>
      <w:proofErr w:type="gramStart"/>
      <w:r>
        <w:t>Sliding ]</w:t>
      </w:r>
      <w:proofErr w:type="gramEnd"/>
    </w:p>
    <w:p w14:paraId="0B6ADD8C" w14:textId="77777777" w:rsidR="008F2B70" w:rsidRDefault="004008BF">
      <w:pPr>
        <w:pStyle w:val="AIAFormatLevel6"/>
      </w:pPr>
      <w:r>
        <w:t>Number of Doors</w:t>
      </w:r>
      <w:proofErr w:type="gramStart"/>
      <w:r>
        <w:t>:  ​</w:t>
      </w:r>
      <w:proofErr w:type="gramEnd"/>
      <w:r>
        <w:t>As indicated on drawings​.</w:t>
      </w:r>
    </w:p>
    <w:p w14:paraId="1DC1F89C" w14:textId="77777777" w:rsidR="008F2B70" w:rsidRDefault="004008BF">
      <w:pPr>
        <w:pStyle w:val="AIAFormatLevel5"/>
      </w:pPr>
      <w:r>
        <w:lastRenderedPageBreak/>
        <w:t>Side Panels: [</w:t>
      </w:r>
      <w:r>
        <w:rPr>
          <w:b/>
          <w:bCs/>
        </w:rPr>
        <w:t xml:space="preserve"> </w:t>
      </w:r>
      <w:r>
        <w:t xml:space="preserve">​​Stained veneer </w:t>
      </w:r>
      <w:proofErr w:type="gramStart"/>
      <w:r>
        <w:t>plywood</w:t>
      </w:r>
      <w:r>
        <w:rPr>
          <w:b/>
          <w:bCs/>
        </w:rPr>
        <w:t>​</w:t>
      </w:r>
      <w:r>
        <w:t>​ ]</w:t>
      </w:r>
      <w:proofErr w:type="gramEnd"/>
      <w:r>
        <w:t xml:space="preserve">[ Laminated-face </w:t>
      </w:r>
      <w:proofErr w:type="gramStart"/>
      <w:r>
        <w:t>substrate ]</w:t>
      </w:r>
      <w:proofErr w:type="gramEnd"/>
    </w:p>
    <w:p w14:paraId="356B4DB7" w14:textId="77777777" w:rsidR="008F2B70" w:rsidRDefault="004008BF">
      <w:pPr>
        <w:pStyle w:val="AIAFormatLevel5"/>
      </w:pPr>
      <w:r>
        <w:t>Back Panel: [</w:t>
      </w:r>
      <w:r>
        <w:rPr>
          <w:b/>
          <w:bCs/>
        </w:rPr>
        <w:t xml:space="preserve"> </w:t>
      </w:r>
      <w:r>
        <w:t>​​</w:t>
      </w:r>
      <w:proofErr w:type="spellStart"/>
      <w:proofErr w:type="gramStart"/>
      <w:r>
        <w:t>Tackable</w:t>
      </w:r>
      <w:proofErr w:type="spellEnd"/>
      <w:r>
        <w:rPr>
          <w:b/>
          <w:bCs/>
        </w:rPr>
        <w:t>​</w:t>
      </w:r>
      <w:r>
        <w:t>​ ][ Laminated</w:t>
      </w:r>
      <w:proofErr w:type="gramEnd"/>
      <w:r>
        <w:t xml:space="preserve"> </w:t>
      </w:r>
      <w:proofErr w:type="gramStart"/>
      <w:r>
        <w:t>Face ]</w:t>
      </w:r>
      <w:proofErr w:type="gramEnd"/>
    </w:p>
    <w:p w14:paraId="70914589" w14:textId="77777777" w:rsidR="008F2B70" w:rsidRDefault="004008BF">
      <w:pPr>
        <w:pStyle w:val="AIAFormatLevel5"/>
      </w:pPr>
      <w:r>
        <w:t>Top Panel: [</w:t>
      </w:r>
      <w:r>
        <w:rPr>
          <w:b/>
          <w:bCs/>
        </w:rPr>
        <w:t xml:space="preserve"> </w:t>
      </w:r>
      <w:r>
        <w:t xml:space="preserve">​​Laminate-faced </w:t>
      </w:r>
      <w:proofErr w:type="gramStart"/>
      <w:r>
        <w:t>substrate</w:t>
      </w:r>
      <w:r>
        <w:rPr>
          <w:b/>
          <w:bCs/>
        </w:rPr>
        <w:t>​​</w:t>
      </w:r>
      <w:r>
        <w:t xml:space="preserve"> ]</w:t>
      </w:r>
      <w:proofErr w:type="gramEnd"/>
      <w:r>
        <w:t xml:space="preserve">[ Stained Veneer </w:t>
      </w:r>
      <w:proofErr w:type="gramStart"/>
      <w:r>
        <w:t>Plywood ]</w:t>
      </w:r>
      <w:proofErr w:type="gramEnd"/>
    </w:p>
    <w:p w14:paraId="102593BB" w14:textId="77777777" w:rsidR="008F2B70" w:rsidRDefault="004008BF">
      <w:pPr>
        <w:pStyle w:val="AIAFormatLevel5"/>
      </w:pPr>
      <w:r>
        <w:t>Bottom Panel: [</w:t>
      </w:r>
      <w:r>
        <w:rPr>
          <w:b/>
          <w:bCs/>
        </w:rPr>
        <w:t xml:space="preserve"> </w:t>
      </w:r>
      <w:r>
        <w:t xml:space="preserve">​Laminate-faced </w:t>
      </w:r>
      <w:proofErr w:type="gramStart"/>
      <w:r>
        <w:t>substrate</w:t>
      </w:r>
      <w:r>
        <w:rPr>
          <w:b/>
          <w:bCs/>
        </w:rPr>
        <w:t>​</w:t>
      </w:r>
      <w:r>
        <w:t xml:space="preserve"> ]</w:t>
      </w:r>
      <w:proofErr w:type="gramEnd"/>
      <w:r>
        <w:t xml:space="preserve">[ Stained Veneer </w:t>
      </w:r>
      <w:proofErr w:type="gramStart"/>
      <w:r>
        <w:t>Plywood ]</w:t>
      </w:r>
      <w:proofErr w:type="gramEnd"/>
    </w:p>
    <w:p w14:paraId="0CA12343" w14:textId="7BD9367A" w:rsidR="008F2B70" w:rsidRDefault="004008BF">
      <w:pPr>
        <w:pStyle w:val="AIAFormatLevel5"/>
      </w:pPr>
      <w:r>
        <w:t>Lighting: [ ​</w:t>
      </w:r>
      <w:proofErr w:type="gramStart"/>
      <w:r>
        <w:t>LED</w:t>
      </w:r>
      <w:r>
        <w:rPr>
          <w:b/>
          <w:bCs/>
        </w:rPr>
        <w:t>​</w:t>
      </w:r>
      <w:r>
        <w:t xml:space="preserve"> ]</w:t>
      </w:r>
      <w:proofErr w:type="gramEnd"/>
      <w:r>
        <w:t xml:space="preserve">[ </w:t>
      </w:r>
      <w:proofErr w:type="gramStart"/>
      <w:r w:rsidR="009D7300">
        <w:t>Fluorescent</w:t>
      </w:r>
      <w:r>
        <w:t xml:space="preserve"> ]</w:t>
      </w:r>
      <w:proofErr w:type="gramEnd"/>
    </w:p>
    <w:p w14:paraId="1CD268E8" w14:textId="77777777" w:rsidR="008F2B70" w:rsidRDefault="004008BF">
      <w:pPr>
        <w:pStyle w:val="AIAFormatLevel3"/>
      </w:pPr>
      <w:r>
        <w:rPr>
          <w:b/>
          <w:bCs/>
        </w:rPr>
        <w:t>​​Surface-Mounted​</w:t>
      </w:r>
      <w:r>
        <w:t xml:space="preserve">​ </w:t>
      </w:r>
      <w:r>
        <w:rPr>
          <w:b/>
          <w:bCs/>
        </w:rPr>
        <w:t>Display Case:</w:t>
      </w:r>
      <w:r>
        <w:t xml:space="preserve"> Factory-fabricated ​​aluminum-framed​​ display case with adjustable glass shelves, finished interior.</w:t>
      </w:r>
    </w:p>
    <w:p w14:paraId="4F0F3C29" w14:textId="77777777" w:rsidR="008F2B70" w:rsidRDefault="004008BF">
      <w:pPr>
        <w:pStyle w:val="AIAFormatLevel4"/>
      </w:pPr>
      <w:r>
        <w:t>Width</w:t>
      </w:r>
      <w:proofErr w:type="gramStart"/>
      <w:r>
        <w:t>:  ​</w:t>
      </w:r>
      <w:proofErr w:type="gramEnd"/>
      <w:r>
        <w:t>As indicated on drawings​.</w:t>
      </w:r>
    </w:p>
    <w:p w14:paraId="1683CD5C" w14:textId="77777777" w:rsidR="008F2B70" w:rsidRDefault="004008BF">
      <w:pPr>
        <w:pStyle w:val="AIAFormatLevel4"/>
      </w:pPr>
      <w:r>
        <w:t>Height</w:t>
      </w:r>
      <w:proofErr w:type="gramStart"/>
      <w:r>
        <w:t>:  ​</w:t>
      </w:r>
      <w:proofErr w:type="gramEnd"/>
      <w:r>
        <w:t>As indicated on drawings​.</w:t>
      </w:r>
    </w:p>
    <w:p w14:paraId="5969FB71" w14:textId="77777777" w:rsidR="008F2B70" w:rsidRDefault="004008BF">
      <w:pPr>
        <w:pStyle w:val="AIAFormatLevel4"/>
      </w:pPr>
      <w:r>
        <w:t>Depth</w:t>
      </w:r>
      <w:proofErr w:type="gramStart"/>
      <w:r>
        <w:t>:  ​</w:t>
      </w:r>
      <w:proofErr w:type="gramEnd"/>
      <w:r>
        <w:t>As indicated on drawings​.</w:t>
      </w:r>
    </w:p>
    <w:p w14:paraId="51E000A8" w14:textId="77777777" w:rsidR="008F2B70" w:rsidRDefault="004008BF">
      <w:pPr>
        <w:pStyle w:val="AIAFormatLevel4"/>
      </w:pPr>
      <w:r>
        <w:rPr>
          <w:b/>
          <w:bCs/>
        </w:rPr>
        <w:t>Components:</w:t>
      </w:r>
    </w:p>
    <w:p w14:paraId="1986085F" w14:textId="77777777" w:rsidR="008F2B70" w:rsidRDefault="004008BF">
      <w:pPr>
        <w:pStyle w:val="AIAFormatLevel5"/>
      </w:pPr>
      <w:r>
        <w:t>Glazed Doors: [ ​</w:t>
      </w:r>
      <w:proofErr w:type="gramStart"/>
      <w:r>
        <w:t>Hinged</w:t>
      </w:r>
      <w:r>
        <w:rPr>
          <w:b/>
          <w:bCs/>
        </w:rPr>
        <w:t>​</w:t>
      </w:r>
      <w:r>
        <w:t xml:space="preserve"> ]</w:t>
      </w:r>
      <w:proofErr w:type="gramEnd"/>
      <w:r>
        <w:t xml:space="preserve">[ </w:t>
      </w:r>
      <w:proofErr w:type="gramStart"/>
      <w:r>
        <w:t>Sliding ]</w:t>
      </w:r>
      <w:proofErr w:type="gramEnd"/>
    </w:p>
    <w:p w14:paraId="45FBE819" w14:textId="77777777" w:rsidR="008F2B70" w:rsidRDefault="004008BF">
      <w:pPr>
        <w:pStyle w:val="AIAFormatLevel6"/>
      </w:pPr>
      <w:r>
        <w:t>Number of Doors</w:t>
      </w:r>
      <w:proofErr w:type="gramStart"/>
      <w:r>
        <w:t>:  ​</w:t>
      </w:r>
      <w:proofErr w:type="gramEnd"/>
      <w:r>
        <w:t>As indicated on drawings​.</w:t>
      </w:r>
    </w:p>
    <w:p w14:paraId="6C03DAC6" w14:textId="43C1B06E" w:rsidR="008F2B70" w:rsidRDefault="004008BF">
      <w:pPr>
        <w:pStyle w:val="AIAFormatLevel5"/>
      </w:pPr>
      <w:r>
        <w:t xml:space="preserve">Side Panels: [ ​Stained veneer </w:t>
      </w:r>
      <w:proofErr w:type="gramStart"/>
      <w:r>
        <w:t>plywood</w:t>
      </w:r>
      <w:r>
        <w:rPr>
          <w:b/>
          <w:bCs/>
        </w:rPr>
        <w:t>​</w:t>
      </w:r>
      <w:r>
        <w:t xml:space="preserve"> ]</w:t>
      </w:r>
      <w:proofErr w:type="gramEnd"/>
      <w:r>
        <w:t xml:space="preserve">[ Laminated-face </w:t>
      </w:r>
      <w:proofErr w:type="gramStart"/>
      <w:r>
        <w:t>substrate ]</w:t>
      </w:r>
      <w:proofErr w:type="gramEnd"/>
      <w:r w:rsidR="009536F0">
        <w:t xml:space="preserve">[ </w:t>
      </w:r>
      <w:proofErr w:type="gramStart"/>
      <w:r w:rsidR="009536F0">
        <w:t>Glass ]</w:t>
      </w:r>
      <w:proofErr w:type="gramEnd"/>
    </w:p>
    <w:p w14:paraId="6AECDA02" w14:textId="77777777" w:rsidR="008F2B70" w:rsidRDefault="004008BF">
      <w:pPr>
        <w:pStyle w:val="AIAFormatLevel5"/>
      </w:pPr>
      <w:r>
        <w:t>Back Panel: [</w:t>
      </w:r>
      <w:r>
        <w:rPr>
          <w:b/>
          <w:bCs/>
        </w:rPr>
        <w:t xml:space="preserve"> </w:t>
      </w:r>
      <w:r>
        <w:t>​</w:t>
      </w:r>
      <w:proofErr w:type="spellStart"/>
      <w:proofErr w:type="gramStart"/>
      <w:r>
        <w:t>Tackable</w:t>
      </w:r>
      <w:proofErr w:type="spellEnd"/>
      <w:r>
        <w:rPr>
          <w:b/>
          <w:bCs/>
        </w:rPr>
        <w:t>​</w:t>
      </w:r>
      <w:r>
        <w:t xml:space="preserve"> ][ Laminated</w:t>
      </w:r>
      <w:proofErr w:type="gramEnd"/>
      <w:r>
        <w:t xml:space="preserve"> </w:t>
      </w:r>
      <w:proofErr w:type="gramStart"/>
      <w:r>
        <w:t>Face</w:t>
      </w:r>
      <w:r>
        <w:rPr>
          <w:b/>
          <w:bCs/>
        </w:rPr>
        <w:t xml:space="preserve"> </w:t>
      </w:r>
      <w:r>
        <w:t>]</w:t>
      </w:r>
      <w:proofErr w:type="gramEnd"/>
    </w:p>
    <w:p w14:paraId="1B747724" w14:textId="77777777" w:rsidR="008F2B70" w:rsidRDefault="004008BF">
      <w:pPr>
        <w:pStyle w:val="AIAFormatLevel5"/>
      </w:pPr>
      <w:r>
        <w:t xml:space="preserve">Top Panel: [ ​Laminate-faced </w:t>
      </w:r>
      <w:proofErr w:type="gramStart"/>
      <w:r>
        <w:t>substrate</w:t>
      </w:r>
      <w:r>
        <w:rPr>
          <w:b/>
          <w:bCs/>
        </w:rPr>
        <w:t>​</w:t>
      </w:r>
      <w:r>
        <w:t xml:space="preserve"> ]</w:t>
      </w:r>
      <w:proofErr w:type="gramEnd"/>
      <w:r>
        <w:t xml:space="preserve">[ Stained Veneer </w:t>
      </w:r>
      <w:proofErr w:type="gramStart"/>
      <w:r>
        <w:t>Plywood ]</w:t>
      </w:r>
      <w:proofErr w:type="gramEnd"/>
    </w:p>
    <w:p w14:paraId="5E0B4FA8" w14:textId="77777777" w:rsidR="008F2B70" w:rsidRDefault="004008BF">
      <w:pPr>
        <w:pStyle w:val="AIAFormatLevel5"/>
      </w:pPr>
      <w:r>
        <w:t xml:space="preserve">Bottom Panel: [ ​Laminate-faced </w:t>
      </w:r>
      <w:proofErr w:type="gramStart"/>
      <w:r>
        <w:t>substrate</w:t>
      </w:r>
      <w:r>
        <w:rPr>
          <w:b/>
          <w:bCs/>
        </w:rPr>
        <w:t>​</w:t>
      </w:r>
      <w:r>
        <w:t xml:space="preserve"> ]</w:t>
      </w:r>
      <w:proofErr w:type="gramEnd"/>
      <w:r>
        <w:t xml:space="preserve">[ Stained Veneer </w:t>
      </w:r>
      <w:proofErr w:type="gramStart"/>
      <w:r>
        <w:t>Plywood ]</w:t>
      </w:r>
      <w:proofErr w:type="gramEnd"/>
    </w:p>
    <w:p w14:paraId="72FBC6FB" w14:textId="789A3C5B" w:rsidR="008F2B70" w:rsidRDefault="004008BF">
      <w:pPr>
        <w:pStyle w:val="AIAFormatLevel5"/>
      </w:pPr>
      <w:r>
        <w:t>Lighting: [ ​</w:t>
      </w:r>
      <w:proofErr w:type="gramStart"/>
      <w:r>
        <w:t>LED</w:t>
      </w:r>
      <w:r>
        <w:rPr>
          <w:b/>
          <w:bCs/>
        </w:rPr>
        <w:t>​</w:t>
      </w:r>
      <w:r>
        <w:t xml:space="preserve"> ]</w:t>
      </w:r>
      <w:proofErr w:type="gramEnd"/>
      <w:r>
        <w:t xml:space="preserve">[ </w:t>
      </w:r>
      <w:proofErr w:type="gramStart"/>
      <w:r>
        <w:t>Fluorescent ]</w:t>
      </w:r>
      <w:r w:rsidR="009536F0">
        <w:t>[ Strip</w:t>
      </w:r>
      <w:proofErr w:type="gramEnd"/>
      <w:r w:rsidR="009536F0">
        <w:t xml:space="preserve"> </w:t>
      </w:r>
      <w:proofErr w:type="gramStart"/>
      <w:r w:rsidR="009536F0">
        <w:t>Light ]</w:t>
      </w:r>
      <w:proofErr w:type="gramEnd"/>
    </w:p>
    <w:p w14:paraId="400D7B0D" w14:textId="355E3FAA" w:rsidR="008F2B70" w:rsidRDefault="004008BF">
      <w:pPr>
        <w:pStyle w:val="AIAFormatLevel4"/>
      </w:pPr>
      <w:r>
        <w:t xml:space="preserve">Free-Standing Display Case Base: </w:t>
      </w:r>
      <w:r>
        <w:t>Legs to match frame construction.</w:t>
      </w:r>
    </w:p>
    <w:p w14:paraId="603682E7" w14:textId="77777777" w:rsidR="008F2B70" w:rsidRDefault="004008BF">
      <w:pPr>
        <w:pStyle w:val="AIAFormatLevel2"/>
        <w:keepNext/>
        <w:keepLines/>
      </w:pPr>
      <w:r>
        <w:rPr>
          <w:b/>
          <w:bCs/>
        </w:rPr>
        <w:t>COMPONENTS</w:t>
      </w:r>
    </w:p>
    <w:p w14:paraId="2648C850" w14:textId="77777777" w:rsidR="008F2B70" w:rsidRDefault="004008BF">
      <w:pPr>
        <w:pStyle w:val="AIAFormatLevel3"/>
      </w:pPr>
      <w:r>
        <w:rPr>
          <w:b/>
          <w:bCs/>
        </w:rPr>
        <w:t>Wood Case Construction:</w:t>
      </w:r>
      <w:r>
        <w:t xml:space="preserve"> ​​3/4 inch (19 mm)​​ 7-ply ​​oak​​ veneer plywood with manufacturer's ​​standard​​ stain.</w:t>
      </w:r>
    </w:p>
    <w:p w14:paraId="51396A38" w14:textId="77777777" w:rsidR="008F2B70" w:rsidRDefault="004008BF">
      <w:pPr>
        <w:pStyle w:val="AIAFormatLevel3"/>
      </w:pPr>
      <w:r>
        <w:rPr>
          <w:b/>
          <w:bCs/>
        </w:rPr>
        <w:t>Aluminum Framed Case Construction:</w:t>
      </w:r>
      <w:r>
        <w:t xml:space="preserve"> ​1-1/2 inch by 2 inch (38 mm by 51 mm)​ extruded aluminum tube frame with ​tempered glass, laminate-faced, and stained veneer plywood​ infill panels.</w:t>
      </w:r>
    </w:p>
    <w:p w14:paraId="22ACD949" w14:textId="77777777" w:rsidR="008F2B70" w:rsidRDefault="004008BF">
      <w:pPr>
        <w:pStyle w:val="AIAFormatLevel3"/>
      </w:pPr>
      <w:r>
        <w:rPr>
          <w:b/>
          <w:bCs/>
        </w:rPr>
        <w:t>Aluminum Case Construction:</w:t>
      </w:r>
      <w:r>
        <w:t xml:space="preserve"> Aluminum side, bottom, and top panels fabricated from extruded aluminum shapes.</w:t>
      </w:r>
    </w:p>
    <w:p w14:paraId="5C18916C" w14:textId="77777777" w:rsidR="008F2B70" w:rsidRDefault="004008BF">
      <w:pPr>
        <w:pStyle w:val="AIAFormatLevel3"/>
      </w:pPr>
      <w:r>
        <w:rPr>
          <w:b/>
          <w:bCs/>
        </w:rPr>
        <w:t>Face Frame Trim for Recessed Installation:</w:t>
      </w:r>
      <w:r>
        <w:t xml:space="preserve"> ​</w:t>
      </w:r>
      <w:proofErr w:type="gramStart"/>
      <w:r>
        <w:t>2 inch</w:t>
      </w:r>
      <w:proofErr w:type="gramEnd"/>
      <w:r>
        <w:t xml:space="preserve"> (51 mm)​ ​flat​ face dimension extruded aluminum trim mitered with corner clips and mechanical fasteners.</w:t>
      </w:r>
    </w:p>
    <w:p w14:paraId="358FB626" w14:textId="77777777" w:rsidR="008F2B70" w:rsidRDefault="004008BF">
      <w:pPr>
        <w:pStyle w:val="AIAFormatLevel3"/>
      </w:pPr>
      <w:r>
        <w:rPr>
          <w:b/>
          <w:bCs/>
        </w:rPr>
        <w:t>Glazed Sliding Doors:</w:t>
      </w:r>
    </w:p>
    <w:p w14:paraId="654BA871" w14:textId="77777777" w:rsidR="008F2B70" w:rsidRDefault="004008BF">
      <w:pPr>
        <w:pStyle w:val="AIAFormatLevel4"/>
      </w:pPr>
      <w:r>
        <w:t>[ ​1/4 inch (6 mm)</w:t>
      </w:r>
      <w:proofErr w:type="gramStart"/>
      <w:r>
        <w:rPr>
          <w:b/>
          <w:bCs/>
        </w:rPr>
        <w:t>​</w:t>
      </w:r>
      <w:r>
        <w:t xml:space="preserve"> ][ 3</w:t>
      </w:r>
      <w:proofErr w:type="gramEnd"/>
      <w:r>
        <w:t>/16 inch (4.76 mm</w:t>
      </w:r>
      <w:proofErr w:type="gramStart"/>
      <w:r>
        <w:t>) ]</w:t>
      </w:r>
      <w:proofErr w:type="gramEnd"/>
      <w:r>
        <w:t xml:space="preserve"> clear tempered glass with plastic finger pulls.</w:t>
      </w:r>
    </w:p>
    <w:p w14:paraId="2289F2AF" w14:textId="77777777" w:rsidR="008F2B70" w:rsidRDefault="004008BF">
      <w:pPr>
        <w:pStyle w:val="AIAFormatLevel4"/>
      </w:pPr>
      <w:r>
        <w:t>Door track</w:t>
      </w:r>
      <w:proofErr w:type="gramStart"/>
      <w:r>
        <w:t>:  Extruded</w:t>
      </w:r>
      <w:proofErr w:type="gramEnd"/>
      <w:r>
        <w:t xml:space="preserve"> aluminum glass shoe with bottom rollers and top plastic guide.</w:t>
      </w:r>
    </w:p>
    <w:p w14:paraId="212FF22D" w14:textId="77777777" w:rsidR="008F2B70" w:rsidRDefault="004008BF">
      <w:pPr>
        <w:pStyle w:val="AIAFormatLevel4"/>
      </w:pPr>
      <w:r>
        <w:t>Lock</w:t>
      </w:r>
      <w:proofErr w:type="gramStart"/>
      <w:r>
        <w:t>:  ​</w:t>
      </w:r>
      <w:proofErr w:type="gramEnd"/>
      <w:r>
        <w:t xml:space="preserve">Glass </w:t>
      </w:r>
      <w:proofErr w:type="gramStart"/>
      <w:r>
        <w:t>door</w:t>
      </w:r>
      <w:proofErr w:type="gramEnd"/>
      <w:r>
        <w:t xml:space="preserve"> cylinder lock and Track plunger lock​.</w:t>
      </w:r>
    </w:p>
    <w:p w14:paraId="476A7094" w14:textId="77777777" w:rsidR="008F2B70" w:rsidRDefault="004008BF">
      <w:pPr>
        <w:pStyle w:val="AIAFormatLevel3"/>
      </w:pPr>
      <w:r>
        <w:rPr>
          <w:b/>
          <w:bCs/>
        </w:rPr>
        <w:t>Glazed Hinged Doors:</w:t>
      </w:r>
    </w:p>
    <w:p w14:paraId="596DBB80" w14:textId="77777777" w:rsidR="008F2B70" w:rsidRDefault="004008BF">
      <w:pPr>
        <w:pStyle w:val="AIAFormatLevel4"/>
      </w:pPr>
      <w:r>
        <w:t>[ ​1/4 inch (6 mm)</w:t>
      </w:r>
      <w:proofErr w:type="gramStart"/>
      <w:r>
        <w:rPr>
          <w:b/>
          <w:bCs/>
        </w:rPr>
        <w:t>​</w:t>
      </w:r>
      <w:r>
        <w:t xml:space="preserve"> ]</w:t>
      </w:r>
      <w:proofErr w:type="gramEnd"/>
      <w:r>
        <w:t>[ 3/16 inch (4.76 mm</w:t>
      </w:r>
      <w:proofErr w:type="gramStart"/>
      <w:r>
        <w:t>) ]</w:t>
      </w:r>
      <w:proofErr w:type="gramEnd"/>
      <w:r>
        <w:t xml:space="preserve"> clear tempered glass framed with ​1/2 inch by 1 inch (13 mm by 25 mm)​ extruded aluminum trim.</w:t>
      </w:r>
    </w:p>
    <w:p w14:paraId="61BF0041" w14:textId="77777777" w:rsidR="008F2B70" w:rsidRDefault="004008BF">
      <w:pPr>
        <w:pStyle w:val="AIAFormatLevel4"/>
      </w:pPr>
      <w:r>
        <w:t>Hinges</w:t>
      </w:r>
      <w:proofErr w:type="gramStart"/>
      <w:r>
        <w:t>:  1</w:t>
      </w:r>
      <w:proofErr w:type="gramEnd"/>
      <w:r>
        <w:t xml:space="preserve"> inch by .040 </w:t>
      </w:r>
      <w:proofErr w:type="gramStart"/>
      <w:r>
        <w:t>inch  (</w:t>
      </w:r>
      <w:proofErr w:type="gramEnd"/>
      <w:r>
        <w:t>25 mm by 1 mm) nickel-plated steel-continuous piano hinges.</w:t>
      </w:r>
    </w:p>
    <w:p w14:paraId="7779A6E2" w14:textId="77777777" w:rsidR="008F2B70" w:rsidRDefault="004008BF">
      <w:pPr>
        <w:pStyle w:val="AIAFormatLevel4"/>
      </w:pPr>
      <w:r>
        <w:t>Lock</w:t>
      </w:r>
      <w:proofErr w:type="gramStart"/>
      <w:r>
        <w:t>:  ​</w:t>
      </w:r>
      <w:proofErr w:type="gramEnd"/>
      <w:r>
        <w:t xml:space="preserve">Glass </w:t>
      </w:r>
      <w:proofErr w:type="gramStart"/>
      <w:r>
        <w:t>door</w:t>
      </w:r>
      <w:proofErr w:type="gramEnd"/>
      <w:r>
        <w:t xml:space="preserve"> cylinder lock and Track plunger lock​.</w:t>
      </w:r>
    </w:p>
    <w:p w14:paraId="1104342D" w14:textId="77777777" w:rsidR="008F2B70" w:rsidRDefault="004008BF">
      <w:pPr>
        <w:pStyle w:val="AIAFormatLevel3"/>
      </w:pPr>
      <w:r>
        <w:rPr>
          <w:b/>
          <w:bCs/>
        </w:rPr>
        <w:t>Glass Shelves:</w:t>
      </w:r>
    </w:p>
    <w:p w14:paraId="6952506D" w14:textId="77777777" w:rsidR="008F2B70" w:rsidRDefault="004008BF">
      <w:pPr>
        <w:pStyle w:val="AIAFormatLevel4"/>
      </w:pPr>
      <w:r>
        <w:t>1/4 inch (6 mm) clear tempered glass with flat-polished edges.</w:t>
      </w:r>
    </w:p>
    <w:p w14:paraId="15E45AA3" w14:textId="77777777" w:rsidR="008F2B70" w:rsidRDefault="004008BF">
      <w:pPr>
        <w:pStyle w:val="AIAFormatLevel4"/>
      </w:pPr>
      <w:r>
        <w:t>Shelf Depth</w:t>
      </w:r>
      <w:proofErr w:type="gramStart"/>
      <w:r>
        <w:t>:  ​</w:t>
      </w:r>
      <w:proofErr w:type="gramEnd"/>
      <w:r>
        <w:t>As indicated on drawings​.</w:t>
      </w:r>
    </w:p>
    <w:p w14:paraId="7475EE69" w14:textId="77777777" w:rsidR="008F2B70" w:rsidRDefault="004008BF">
      <w:pPr>
        <w:pStyle w:val="AIAFormatLevel4"/>
      </w:pPr>
      <w:r>
        <w:lastRenderedPageBreak/>
        <w:t>Shelves per Unit:  ​As indicated on drawings​.</w:t>
      </w:r>
    </w:p>
    <w:p w14:paraId="6B48321F" w14:textId="77777777" w:rsidR="008F2B70" w:rsidRDefault="004008BF">
      <w:pPr>
        <w:pStyle w:val="AIAFormatLevel3"/>
      </w:pPr>
      <w:r>
        <w:rPr>
          <w:b/>
          <w:bCs/>
        </w:rPr>
        <w:t>Shelf Standards and Brackets:</w:t>
      </w:r>
      <w:r>
        <w:t xml:space="preserve"> Double-slotted channel standards for brackets adjustable in ​</w:t>
      </w:r>
      <w:proofErr w:type="gramStart"/>
      <w:r>
        <w:t>1 inch</w:t>
      </w:r>
      <w:proofErr w:type="gramEnd"/>
      <w:r>
        <w:t xml:space="preserve"> (25 mm)​ increments along entire length of standard, drilled and countersunk for screws.</w:t>
      </w:r>
    </w:p>
    <w:p w14:paraId="4BB7B264" w14:textId="77777777" w:rsidR="008F2B70" w:rsidRDefault="004008BF">
      <w:pPr>
        <w:pStyle w:val="AIAFormatLevel4"/>
      </w:pPr>
      <w:r>
        <w:t>Standards Mounting</w:t>
      </w:r>
      <w:proofErr w:type="gramStart"/>
      <w:r>
        <w:t>:  ​</w:t>
      </w:r>
      <w:proofErr w:type="gramEnd"/>
      <w:r>
        <w:t>Surface-mounted on​ back panel.</w:t>
      </w:r>
    </w:p>
    <w:p w14:paraId="61438C27" w14:textId="77777777" w:rsidR="008F2B70" w:rsidRDefault="004008BF">
      <w:pPr>
        <w:pStyle w:val="AIAFormatLevel4"/>
      </w:pPr>
      <w:r>
        <w:t>Face Width</w:t>
      </w:r>
      <w:proofErr w:type="gramStart"/>
      <w:r>
        <w:t>:  ​</w:t>
      </w:r>
      <w:proofErr w:type="gramEnd"/>
      <w:r>
        <w:t>1-1/4 inch (31.75 mm)​.</w:t>
      </w:r>
    </w:p>
    <w:p w14:paraId="7764AE99" w14:textId="77777777" w:rsidR="008F2B70" w:rsidRDefault="004008BF">
      <w:pPr>
        <w:pStyle w:val="AIAFormatLevel4"/>
      </w:pPr>
      <w:r>
        <w:t>Material:  </w:t>
      </w:r>
      <w:proofErr w:type="gramStart"/>
      <w:r>
        <w:t>16 gauge</w:t>
      </w:r>
      <w:proofErr w:type="gramEnd"/>
      <w:r>
        <w:t xml:space="preserve">, </w:t>
      </w:r>
      <w:proofErr w:type="gramStart"/>
      <w:r>
        <w:t>0.0598 inch</w:t>
      </w:r>
      <w:proofErr w:type="gramEnd"/>
      <w:r>
        <w:t xml:space="preserve"> (1.52 mm) sheet steel.</w:t>
      </w:r>
    </w:p>
    <w:p w14:paraId="6C8B1C24" w14:textId="77777777" w:rsidR="008F2B70" w:rsidRDefault="004008BF">
      <w:pPr>
        <w:pStyle w:val="AIAFormatLevel4"/>
      </w:pPr>
      <w:r>
        <w:t>Lengths</w:t>
      </w:r>
      <w:proofErr w:type="gramStart"/>
      <w:r>
        <w:t>:  As</w:t>
      </w:r>
      <w:proofErr w:type="gramEnd"/>
      <w:r>
        <w:t xml:space="preserve"> indicated on drawings.</w:t>
      </w:r>
    </w:p>
    <w:p w14:paraId="2FC374F5" w14:textId="77777777" w:rsidR="008F2B70" w:rsidRDefault="004008BF">
      <w:pPr>
        <w:pStyle w:val="AIAFormatLevel4"/>
      </w:pPr>
      <w:r>
        <w:t>Finish</w:t>
      </w:r>
      <w:proofErr w:type="gramStart"/>
      <w:r>
        <w:t>:  </w:t>
      </w:r>
      <w:proofErr w:type="spellStart"/>
      <w:r>
        <w:t>Anochrome</w:t>
      </w:r>
      <w:proofErr w:type="spellEnd"/>
      <w:proofErr w:type="gramEnd"/>
      <w:r>
        <w:t>.</w:t>
      </w:r>
    </w:p>
    <w:p w14:paraId="786AB9C9" w14:textId="77777777" w:rsidR="008F2B70" w:rsidRDefault="004008BF">
      <w:pPr>
        <w:pStyle w:val="AIAFormatLevel4"/>
      </w:pPr>
      <w:r>
        <w:t>Brackets</w:t>
      </w:r>
      <w:proofErr w:type="gramStart"/>
      <w:r>
        <w:t>:  Boltless</w:t>
      </w:r>
      <w:proofErr w:type="gramEnd"/>
      <w:r>
        <w:t xml:space="preserve"> with lip front; </w:t>
      </w:r>
      <w:proofErr w:type="gramStart"/>
      <w:r>
        <w:t>16 gauge</w:t>
      </w:r>
      <w:proofErr w:type="gramEnd"/>
      <w:r>
        <w:t xml:space="preserve">, </w:t>
      </w:r>
      <w:proofErr w:type="gramStart"/>
      <w:r>
        <w:t>0.0598 inch</w:t>
      </w:r>
      <w:proofErr w:type="gramEnd"/>
      <w:r>
        <w:t xml:space="preserve"> (1.52 mm) sheet steel, reinforced, locking into slots; size to suit shelves; same finish as standards.</w:t>
      </w:r>
    </w:p>
    <w:p w14:paraId="31664B9B" w14:textId="77777777" w:rsidR="008F2B70" w:rsidRDefault="004008BF">
      <w:pPr>
        <w:pStyle w:val="AIAFormatLevel3"/>
      </w:pPr>
      <w:r>
        <w:rPr>
          <w:b/>
          <w:bCs/>
        </w:rPr>
        <w:t>Cable Display Systems:</w:t>
      </w:r>
      <w:r>
        <w:t xml:space="preserve"> Sizes and configurations indicated on drawings.</w:t>
      </w:r>
    </w:p>
    <w:p w14:paraId="3C6F4F40" w14:textId="77777777" w:rsidR="008F2B70" w:rsidRDefault="004008BF">
      <w:pPr>
        <w:pStyle w:val="AIAFormatLevel4"/>
      </w:pPr>
      <w:r>
        <w:rPr>
          <w:b/>
          <w:bCs/>
        </w:rPr>
        <w:t>Manufacturers:</w:t>
      </w:r>
    </w:p>
    <w:p w14:paraId="15403134" w14:textId="77777777" w:rsidR="008F2B70" w:rsidRDefault="004008BF">
      <w:pPr>
        <w:pStyle w:val="AIAFormatLevel5"/>
      </w:pPr>
      <w:r>
        <w:t>Nelson Adams NACO:</w:t>
      </w:r>
    </w:p>
    <w:p w14:paraId="5AAC6165" w14:textId="77777777" w:rsidR="008F2B70" w:rsidRDefault="004008BF">
      <w:pPr>
        <w:pStyle w:val="AIAFormatLevel5"/>
      </w:pPr>
      <w:r>
        <w:t xml:space="preserve">Address: 420 S E </w:t>
      </w:r>
      <w:proofErr w:type="spellStart"/>
      <w:r>
        <w:t>st</w:t>
      </w:r>
      <w:proofErr w:type="spellEnd"/>
      <w:r>
        <w:t>, San Bernardino, CA, 92401</w:t>
      </w:r>
    </w:p>
    <w:p w14:paraId="222140CD" w14:textId="77777777" w:rsidR="008F2B70" w:rsidRDefault="004008BF">
      <w:pPr>
        <w:pStyle w:val="AIAFormatLevel5"/>
      </w:pPr>
      <w:r>
        <w:t>P. (877) 810-4080</w:t>
      </w:r>
    </w:p>
    <w:p w14:paraId="70BFBB88" w14:textId="77777777" w:rsidR="008F2B70" w:rsidRDefault="004008BF">
      <w:pPr>
        <w:pStyle w:val="AIAFormatLevel5"/>
      </w:pPr>
      <w:r>
        <w:t>Web Page: https://www.nelsonadamsnaco.com</w:t>
      </w:r>
    </w:p>
    <w:p w14:paraId="068A400E" w14:textId="77777777" w:rsidR="008F2B70" w:rsidRDefault="004008BF">
      <w:pPr>
        <w:pStyle w:val="AIAFormatLevel4"/>
      </w:pPr>
      <w:r>
        <w:rPr>
          <w:b/>
          <w:bCs/>
        </w:rPr>
        <w:t>Description:</w:t>
      </w:r>
    </w:p>
    <w:p w14:paraId="00C7FF14" w14:textId="77777777" w:rsidR="008F2B70" w:rsidRDefault="004008BF">
      <w:pPr>
        <w:pStyle w:val="AIAFormatLevel5"/>
      </w:pPr>
      <w:r>
        <w:t>​Tensioned​ cable display system used to support ​shelving, panels, and artwork​ from ​walls and ceilings​ with the following components:</w:t>
      </w:r>
    </w:p>
    <w:p w14:paraId="13915944" w14:textId="77777777" w:rsidR="008F2B70" w:rsidRDefault="004008BF">
      <w:pPr>
        <w:pStyle w:val="AIAFormatLevel6"/>
      </w:pPr>
      <w:r>
        <w:t>Suspended Fittings: Top ​articulated piers​.</w:t>
      </w:r>
    </w:p>
    <w:p w14:paraId="4A1A459E" w14:textId="77777777" w:rsidR="008F2B70" w:rsidRDefault="004008BF">
      <w:pPr>
        <w:pStyle w:val="AIAFormatLevel7"/>
      </w:pPr>
      <w:r>
        <w:t>Top Fitting Mounting</w:t>
      </w:r>
      <w:proofErr w:type="gramStart"/>
      <w:r>
        <w:t>:  Ceiling</w:t>
      </w:r>
      <w:proofErr w:type="gramEnd"/>
      <w:r>
        <w:t>.</w:t>
      </w:r>
    </w:p>
    <w:p w14:paraId="6CEDA16A" w14:textId="77777777" w:rsidR="008F2B70" w:rsidRDefault="004008BF">
      <w:pPr>
        <w:pStyle w:val="AIAFormatLevel6"/>
      </w:pPr>
      <w:r>
        <w:t>Wire Cable</w:t>
      </w:r>
      <w:proofErr w:type="gramStart"/>
      <w:r>
        <w:t>:  7x7</w:t>
      </w:r>
      <w:proofErr w:type="gramEnd"/>
      <w:r>
        <w:t xml:space="preserve"> construction.</w:t>
      </w:r>
    </w:p>
    <w:p w14:paraId="73564DF3" w14:textId="77777777" w:rsidR="008F2B70" w:rsidRDefault="004008BF">
      <w:pPr>
        <w:pStyle w:val="AIAFormatLevel7"/>
      </w:pPr>
      <w:r>
        <w:t>Stainless Steel:  ASTM A555/A555M; ASTM A666/A666M, Type 304 or Type 316.</w:t>
      </w:r>
    </w:p>
    <w:p w14:paraId="50F95997" w14:textId="77777777" w:rsidR="008F2B70" w:rsidRDefault="004008BF">
      <w:pPr>
        <w:pStyle w:val="AIAFormatLevel7"/>
      </w:pPr>
      <w:r>
        <w:t>Size</w:t>
      </w:r>
      <w:proofErr w:type="gramStart"/>
      <w:r>
        <w:t>:  1</w:t>
      </w:r>
      <w:proofErr w:type="gramEnd"/>
      <w:r>
        <w:t>/16-inch (1.5 mm) diameter.</w:t>
      </w:r>
    </w:p>
    <w:p w14:paraId="08EEC881" w14:textId="77777777" w:rsidR="008F2B70" w:rsidRDefault="004008BF">
      <w:pPr>
        <w:pStyle w:val="AIAFormatLevel7"/>
      </w:pPr>
      <w:r>
        <w:t>Cable End: Barrel-End fitting.</w:t>
      </w:r>
    </w:p>
    <w:p w14:paraId="4B8EBDC0" w14:textId="77777777" w:rsidR="008F2B70" w:rsidRDefault="004008BF">
      <w:pPr>
        <w:pStyle w:val="AIAFormatLevel6"/>
      </w:pPr>
      <w:r>
        <w:t>Cable Gripper Fittings</w:t>
      </w:r>
      <w:proofErr w:type="gramStart"/>
      <w:r>
        <w:t>:  Provide</w:t>
      </w:r>
      <w:proofErr w:type="gramEnd"/>
      <w:r>
        <w:t xml:space="preserve"> stainless steel fittings as indicated on drawings.</w:t>
      </w:r>
    </w:p>
    <w:p w14:paraId="3E125421" w14:textId="77777777" w:rsidR="008F2B70" w:rsidRDefault="004008BF">
      <w:pPr>
        <w:pStyle w:val="AIAFormatLevel3"/>
      </w:pPr>
      <w:proofErr w:type="spellStart"/>
      <w:r>
        <w:rPr>
          <w:b/>
          <w:bCs/>
        </w:rPr>
        <w:t>Tackable</w:t>
      </w:r>
      <w:proofErr w:type="spellEnd"/>
      <w:r>
        <w:rPr>
          <w:b/>
          <w:bCs/>
        </w:rPr>
        <w:t xml:space="preserve"> Back Panel:</w:t>
      </w:r>
      <w:r>
        <w:t xml:space="preserve"> ​​​​Vinyl or Fabric on Natural Cork and MDF​​.​​​​​​​​​​​​.</w:t>
      </w:r>
    </w:p>
    <w:p w14:paraId="6032469C" w14:textId="77777777" w:rsidR="008F2B70" w:rsidRDefault="004008BF">
      <w:pPr>
        <w:pStyle w:val="AIAFormatLevel4"/>
      </w:pPr>
      <w:r>
        <w:rPr>
          <w:b/>
          <w:bCs/>
        </w:rPr>
        <w:t>Facing:</w:t>
      </w:r>
      <w:r>
        <w:t xml:space="preserve"> [ ​</w:t>
      </w:r>
      <w:proofErr w:type="gramStart"/>
      <w:r>
        <w:t>Vinyl</w:t>
      </w:r>
      <w:r>
        <w:rPr>
          <w:b/>
          <w:bCs/>
        </w:rPr>
        <w:t>​</w:t>
      </w:r>
      <w:r>
        <w:t xml:space="preserve"> ]</w:t>
      </w:r>
      <w:proofErr w:type="gramEnd"/>
      <w:r>
        <w:t xml:space="preserve">[ </w:t>
      </w:r>
      <w:proofErr w:type="gramStart"/>
      <w:r>
        <w:t>Fabric ]</w:t>
      </w:r>
      <w:proofErr w:type="gramEnd"/>
      <w:r>
        <w:t>; minimum fabric weight: ​13 oz/sq yd (440 g/sq m)​.</w:t>
      </w:r>
    </w:p>
    <w:p w14:paraId="03CBB999" w14:textId="77777777" w:rsidR="008F2B70" w:rsidRDefault="004008BF">
      <w:pPr>
        <w:pStyle w:val="AIAFormatLevel5"/>
      </w:pPr>
      <w:r>
        <w:rPr>
          <w:b/>
          <w:bCs/>
        </w:rPr>
        <w:t>Multiple options Available:</w:t>
      </w:r>
    </w:p>
    <w:p w14:paraId="399BDDC7" w14:textId="77777777" w:rsidR="008F2B70" w:rsidRDefault="004008BF">
      <w:pPr>
        <w:pStyle w:val="AIAFormatLevel6"/>
      </w:pPr>
      <w:proofErr w:type="spellStart"/>
      <w:r>
        <w:t>Koroseal</w:t>
      </w:r>
      <w:proofErr w:type="spellEnd"/>
    </w:p>
    <w:p w14:paraId="2B97E1CD" w14:textId="77777777" w:rsidR="008F2B70" w:rsidRDefault="004008BF">
      <w:pPr>
        <w:pStyle w:val="AIAFormatLevel6"/>
      </w:pPr>
      <w:r>
        <w:t>Maharam</w:t>
      </w:r>
    </w:p>
    <w:p w14:paraId="7CBE4C63" w14:textId="77777777" w:rsidR="008F2B70" w:rsidRDefault="004008BF">
      <w:pPr>
        <w:pStyle w:val="AIAFormatLevel6"/>
      </w:pPr>
      <w:r>
        <w:t>Guildford of Maine</w:t>
      </w:r>
    </w:p>
    <w:p w14:paraId="2B8566C8" w14:textId="77777777" w:rsidR="008F2B70" w:rsidRDefault="004008BF">
      <w:pPr>
        <w:pStyle w:val="AIAFormatLevel6"/>
      </w:pPr>
      <w:r>
        <w:t>Carnegie Xorel</w:t>
      </w:r>
    </w:p>
    <w:p w14:paraId="37C4C107" w14:textId="77777777" w:rsidR="008F2B70" w:rsidRDefault="004008BF">
      <w:pPr>
        <w:pStyle w:val="AIAFormatLevel6"/>
      </w:pPr>
      <w:r>
        <w:t>Forbo</w:t>
      </w:r>
    </w:p>
    <w:p w14:paraId="122DF021" w14:textId="77777777" w:rsidR="008F2B70" w:rsidRDefault="004008BF">
      <w:pPr>
        <w:pStyle w:val="AIAFormatLevel4"/>
      </w:pPr>
      <w:r>
        <w:rPr>
          <w:b/>
          <w:bCs/>
        </w:rPr>
        <w:t>Color, Texture, Weave, and Pattern:</w:t>
      </w:r>
      <w:r>
        <w:t xml:space="preserve"> ​As selected from manufacturer's full range​.</w:t>
      </w:r>
    </w:p>
    <w:p w14:paraId="0761D984" w14:textId="77777777" w:rsidR="008F2B70" w:rsidRDefault="004008BF">
      <w:pPr>
        <w:pStyle w:val="AIAFormatLevel4"/>
      </w:pPr>
      <w:r>
        <w:rPr>
          <w:b/>
          <w:bCs/>
        </w:rPr>
        <w:t>Core:</w:t>
      </w:r>
      <w:r>
        <w:t xml:space="preserve"> </w:t>
      </w:r>
      <w:proofErr w:type="gramStart"/>
      <w:r>
        <w:t>[ 1</w:t>
      </w:r>
      <w:proofErr w:type="gramEnd"/>
      <w:r>
        <w:t>/</w:t>
      </w:r>
      <w:proofErr w:type="gramStart"/>
      <w:r>
        <w:t>4''</w:t>
      </w:r>
      <w:proofErr w:type="gramEnd"/>
      <w:r>
        <w:t xml:space="preserve"> Inch (6 mm) Natural </w:t>
      </w:r>
      <w:proofErr w:type="gramStart"/>
      <w:r>
        <w:t>Cork ]</w:t>
      </w:r>
      <w:proofErr w:type="gramEnd"/>
    </w:p>
    <w:p w14:paraId="4FE240EB" w14:textId="77777777" w:rsidR="008F2B70" w:rsidRDefault="004008BF">
      <w:pPr>
        <w:pStyle w:val="AIAFormatLevel4"/>
      </w:pPr>
      <w:r>
        <w:rPr>
          <w:b/>
          <w:bCs/>
        </w:rPr>
        <w:t xml:space="preserve">Forbo Bulletin core Option: </w:t>
      </w:r>
      <w:proofErr w:type="gramStart"/>
      <w:r>
        <w:rPr>
          <w:b/>
          <w:bCs/>
        </w:rPr>
        <w:t xml:space="preserve">[ </w:t>
      </w:r>
      <w:r>
        <w:t>1</w:t>
      </w:r>
      <w:proofErr w:type="gramEnd"/>
      <w:r>
        <w:t>/</w:t>
      </w:r>
      <w:proofErr w:type="gramStart"/>
      <w:r>
        <w:t>4''</w:t>
      </w:r>
      <w:proofErr w:type="gramEnd"/>
      <w:r>
        <w:t xml:space="preserve"> Inch (6.35 mm) Bulletin </w:t>
      </w:r>
      <w:proofErr w:type="gramStart"/>
      <w:r>
        <w:t>Forbo</w:t>
      </w:r>
      <w:r>
        <w:rPr>
          <w:b/>
          <w:bCs/>
        </w:rPr>
        <w:t xml:space="preserve"> ]</w:t>
      </w:r>
      <w:proofErr w:type="gramEnd"/>
    </w:p>
    <w:p w14:paraId="35E15867" w14:textId="77777777" w:rsidR="008F2B70" w:rsidRDefault="004008BF">
      <w:pPr>
        <w:pStyle w:val="AIAFormatLevel5"/>
      </w:pPr>
      <w:r>
        <w:rPr>
          <w:b/>
          <w:bCs/>
        </w:rPr>
        <w:t>Color:</w:t>
      </w:r>
      <w:r>
        <w:t xml:space="preserve"> As indicated on drawings</w:t>
      </w:r>
    </w:p>
    <w:p w14:paraId="210949E0" w14:textId="77777777" w:rsidR="008F2B70" w:rsidRDefault="004008BF">
      <w:pPr>
        <w:pStyle w:val="AIAFormatLevel4"/>
      </w:pPr>
      <w:r>
        <w:t>Surface Burning Characteristics</w:t>
      </w:r>
      <w:proofErr w:type="gramStart"/>
      <w:r>
        <w:t>:  Flame</w:t>
      </w:r>
      <w:proofErr w:type="gramEnd"/>
      <w:r>
        <w:t xml:space="preserve"> spread index of 25, maximum, and smoke developed index of 450, maximum, when tested in accordance with ASTM E84.</w:t>
      </w:r>
    </w:p>
    <w:p w14:paraId="7C63E3C6" w14:textId="77777777" w:rsidR="008F2B70" w:rsidRDefault="004008BF">
      <w:pPr>
        <w:pStyle w:val="AIAFormatLevel3"/>
      </w:pPr>
      <w:r>
        <w:rPr>
          <w:b/>
          <w:bCs/>
        </w:rPr>
        <w:t>Laminate Back Panel:</w:t>
      </w:r>
      <w:r>
        <w:t xml:space="preserve"> Low-pressure laminate on ​​one face​​ of [ ​​</w:t>
      </w:r>
      <w:proofErr w:type="gramStart"/>
      <w:r>
        <w:t>hardboard</w:t>
      </w:r>
      <w:r>
        <w:rPr>
          <w:b/>
          <w:bCs/>
        </w:rPr>
        <w:t>​​</w:t>
      </w:r>
      <w:r>
        <w:t xml:space="preserve"> ]</w:t>
      </w:r>
      <w:proofErr w:type="gramEnd"/>
      <w:r>
        <w:t xml:space="preserve"> substrate.</w:t>
      </w:r>
    </w:p>
    <w:p w14:paraId="1F26151F" w14:textId="77777777" w:rsidR="008F2B70" w:rsidRDefault="004008BF">
      <w:pPr>
        <w:pStyle w:val="AIAFormatLevel4"/>
      </w:pPr>
      <w:r>
        <w:t>Laminate Color and Texture</w:t>
      </w:r>
      <w:proofErr w:type="gramStart"/>
      <w:r>
        <w:t>:  As</w:t>
      </w:r>
      <w:proofErr w:type="gramEnd"/>
      <w:r>
        <w:t xml:space="preserve"> selected from manufacturer's full range.</w:t>
      </w:r>
    </w:p>
    <w:p w14:paraId="13051936" w14:textId="77777777" w:rsidR="008F2B70" w:rsidRDefault="004008BF">
      <w:pPr>
        <w:pStyle w:val="AIAFormatLevel3"/>
      </w:pPr>
      <w:r>
        <w:rPr>
          <w:b/>
          <w:bCs/>
        </w:rPr>
        <w:lastRenderedPageBreak/>
        <w:t>Lighting</w:t>
      </w:r>
      <w:proofErr w:type="gramStart"/>
      <w:r>
        <w:rPr>
          <w:b/>
          <w:bCs/>
        </w:rPr>
        <w:t>:</w:t>
      </w:r>
      <w:r>
        <w:t xml:space="preserve">  Manufacturer's</w:t>
      </w:r>
      <w:proofErr w:type="gramEnd"/>
      <w:r>
        <w:t xml:space="preserve"> standard [</w:t>
      </w:r>
      <w:r>
        <w:rPr>
          <w:b/>
          <w:bCs/>
        </w:rPr>
        <w:t xml:space="preserve"> </w:t>
      </w:r>
      <w:r>
        <w:t>​​</w:t>
      </w:r>
      <w:proofErr w:type="gramStart"/>
      <w:r>
        <w:t>LED​</w:t>
      </w:r>
      <w:r>
        <w:rPr>
          <w:b/>
          <w:bCs/>
        </w:rPr>
        <w:t>​</w:t>
      </w:r>
      <w:r>
        <w:t xml:space="preserve"> ]</w:t>
      </w:r>
      <w:proofErr w:type="gramEnd"/>
      <w:r>
        <w:t xml:space="preserve">[ </w:t>
      </w:r>
      <w:proofErr w:type="gramStart"/>
      <w:r>
        <w:t>Fluorescent ]</w:t>
      </w:r>
      <w:proofErr w:type="gramEnd"/>
      <w:r>
        <w:t xml:space="preserve"> light fixture housed at top of case with louvered aluminum access door with keyed lock.</w:t>
      </w:r>
    </w:p>
    <w:p w14:paraId="45A4E304" w14:textId="77777777" w:rsidR="008F2B70" w:rsidRDefault="004008BF">
      <w:pPr>
        <w:pStyle w:val="AIAFormatLevel4"/>
      </w:pPr>
      <w:r>
        <w:t>Surface Mounted</w:t>
      </w:r>
      <w:proofErr w:type="gramStart"/>
      <w:r>
        <w:t>:  Under</w:t>
      </w:r>
      <w:proofErr w:type="gramEnd"/>
      <w:r>
        <w:t xml:space="preserve"> cabinet type fixture.</w:t>
      </w:r>
    </w:p>
    <w:p w14:paraId="61A5E558" w14:textId="77777777" w:rsidR="008F2B70" w:rsidRDefault="004008BF">
      <w:pPr>
        <w:pStyle w:val="AIAFormatLevel4"/>
      </w:pPr>
      <w:r>
        <w:t>Recessed</w:t>
      </w:r>
      <w:proofErr w:type="gramStart"/>
      <w:r>
        <w:t>:  Fixture</w:t>
      </w:r>
      <w:proofErr w:type="gramEnd"/>
      <w:r>
        <w:t xml:space="preserve"> with egg crate diffuser.</w:t>
      </w:r>
    </w:p>
    <w:p w14:paraId="345C5974" w14:textId="77777777" w:rsidR="008F2B70" w:rsidRDefault="004008BF">
      <w:pPr>
        <w:pStyle w:val="AIAFormatLevel2"/>
        <w:keepNext/>
        <w:keepLines/>
      </w:pPr>
      <w:r>
        <w:rPr>
          <w:b/>
          <w:bCs/>
        </w:rPr>
        <w:t>MATERIALS</w:t>
      </w:r>
    </w:p>
    <w:p w14:paraId="55E093FA" w14:textId="77777777" w:rsidR="008F2B70" w:rsidRDefault="004008BF">
      <w:pPr>
        <w:pStyle w:val="AIAFormatLevel3"/>
      </w:pPr>
      <w:r>
        <w:t>Aluminum Extrusions for Framing and Trim</w:t>
      </w:r>
      <w:proofErr w:type="gramStart"/>
      <w:r>
        <w:t>:  Alloy</w:t>
      </w:r>
      <w:proofErr w:type="gramEnd"/>
      <w:r>
        <w:t xml:space="preserve"> as recommended by manufacturer for construction and specified finish; nominal </w:t>
      </w:r>
      <w:proofErr w:type="gramStart"/>
      <w:r>
        <w:t>1/8 inch</w:t>
      </w:r>
      <w:proofErr w:type="gramEnd"/>
      <w:r>
        <w:t xml:space="preserve"> (3.2 mm) wall thickness.</w:t>
      </w:r>
    </w:p>
    <w:p w14:paraId="2399B9AF" w14:textId="77777777" w:rsidR="008F2B70" w:rsidRDefault="004008BF">
      <w:pPr>
        <w:pStyle w:val="AIAFormatLevel3"/>
      </w:pPr>
      <w:r>
        <w:t>Aluminum Extrusions</w:t>
      </w:r>
      <w:proofErr w:type="gramStart"/>
      <w:r>
        <w:t>:  ASTM</w:t>
      </w:r>
      <w:proofErr w:type="gramEnd"/>
      <w:r>
        <w:t xml:space="preserve"> B221 (ASTM B221M), 6063 alloy, T5 temper.</w:t>
      </w:r>
    </w:p>
    <w:p w14:paraId="5B753C93" w14:textId="77777777" w:rsidR="008F2B70" w:rsidRDefault="004008BF">
      <w:pPr>
        <w:pStyle w:val="AIAFormatLevel4"/>
      </w:pPr>
      <w:r>
        <w:t>Finish</w:t>
      </w:r>
      <w:proofErr w:type="gramStart"/>
      <w:r>
        <w:t>:  Factory</w:t>
      </w:r>
      <w:proofErr w:type="gramEnd"/>
      <w:r>
        <w:t xml:space="preserve"> anodized; AAMA 611</w:t>
      </w:r>
      <w:proofErr w:type="gramStart"/>
      <w:r>
        <w:t>:  Clear</w:t>
      </w:r>
      <w:proofErr w:type="gramEnd"/>
      <w:r>
        <w:t xml:space="preserve"> anodized.</w:t>
      </w:r>
    </w:p>
    <w:p w14:paraId="3BA1B09D" w14:textId="77777777" w:rsidR="008F2B70" w:rsidRDefault="004008BF">
      <w:pPr>
        <w:pStyle w:val="AIAFormatLevel3"/>
      </w:pPr>
      <w:r>
        <w:t>Plywood: ​Fir​ plywood with ​particleboard​ core, waterproof glue, ​3/4 inch (19 mm)​ thick.</w:t>
      </w:r>
    </w:p>
    <w:p w14:paraId="45014F60" w14:textId="77777777" w:rsidR="008F2B70" w:rsidRDefault="004008BF">
      <w:pPr>
        <w:pStyle w:val="AIAFormatLevel3"/>
      </w:pPr>
      <w:r>
        <w:t>Heat-Strengthened and Fully Tempered Glass</w:t>
      </w:r>
      <w:proofErr w:type="gramStart"/>
      <w:r>
        <w:t>:  ASTM</w:t>
      </w:r>
      <w:proofErr w:type="gramEnd"/>
      <w:r>
        <w:t xml:space="preserve"> C1048, Kind FT.</w:t>
      </w:r>
    </w:p>
    <w:p w14:paraId="5E4EF5A2" w14:textId="77777777" w:rsidR="008F2B70" w:rsidRDefault="004008BF">
      <w:pPr>
        <w:pStyle w:val="AIAFormatLevel1"/>
        <w:keepNext/>
        <w:keepLines/>
      </w:pPr>
      <w:r>
        <w:rPr>
          <w:b/>
          <w:bCs/>
        </w:rPr>
        <w:t>PART 3 EXECUTION</w:t>
      </w:r>
    </w:p>
    <w:p w14:paraId="163226F0" w14:textId="77777777" w:rsidR="008F2B70" w:rsidRDefault="004008BF">
      <w:pPr>
        <w:pStyle w:val="AIAFormatLevel2"/>
        <w:keepNext/>
        <w:keepLines/>
      </w:pPr>
      <w:r>
        <w:rPr>
          <w:b/>
          <w:bCs/>
        </w:rPr>
        <w:t>PREPARATION</w:t>
      </w:r>
    </w:p>
    <w:p w14:paraId="1D0C8BEC" w14:textId="77777777" w:rsidR="008F2B70" w:rsidRDefault="004008BF">
      <w:pPr>
        <w:pStyle w:val="AIAFormatLevel3"/>
      </w:pPr>
      <w:r>
        <w:t>​Finished​ openings, electrical pre-wiring, and final finishing are by other trades.</w:t>
      </w:r>
    </w:p>
    <w:p w14:paraId="0560A232" w14:textId="77777777" w:rsidR="008F2B70" w:rsidRDefault="004008BF">
      <w:pPr>
        <w:pStyle w:val="AIAFormatLevel2"/>
        <w:keepNext/>
        <w:keepLines/>
      </w:pPr>
      <w:r>
        <w:rPr>
          <w:b/>
          <w:bCs/>
        </w:rPr>
        <w:t>INSTALLATION</w:t>
      </w:r>
    </w:p>
    <w:p w14:paraId="673B1A40" w14:textId="77777777" w:rsidR="008F2B70" w:rsidRDefault="004008BF">
      <w:pPr>
        <w:pStyle w:val="AIAFormatLevel3"/>
      </w:pPr>
      <w:r>
        <w:t>Install in accordance with manufacturer's instructions.</w:t>
      </w:r>
    </w:p>
    <w:p w14:paraId="616AEB08" w14:textId="77777777" w:rsidR="008F2B70" w:rsidRDefault="004008BF">
      <w:pPr>
        <w:pStyle w:val="AIAFormatLevel3"/>
      </w:pPr>
      <w:r>
        <w:t>Provide factory trained installers.</w:t>
      </w:r>
    </w:p>
    <w:p w14:paraId="5DC76D51" w14:textId="77777777" w:rsidR="008F2B70" w:rsidRDefault="004008BF">
      <w:pPr>
        <w:pStyle w:val="AIAFormatLevel3"/>
      </w:pPr>
      <w:r>
        <w:t>Refer to drawings for display case mounting heights.</w:t>
      </w:r>
    </w:p>
    <w:p w14:paraId="46B9AD58" w14:textId="77777777" w:rsidR="008F2B70" w:rsidRDefault="004008BF">
      <w:pPr>
        <w:pStyle w:val="AIAFormatLevel3"/>
      </w:pPr>
      <w:r>
        <w:t>Clean case and glass using manufacturers recommended procedures.</w:t>
      </w:r>
    </w:p>
    <w:p w14:paraId="5C3BD88B" w14:textId="77777777" w:rsidR="008F2B70" w:rsidRDefault="004008BF">
      <w:pPr>
        <w:pStyle w:val="AIAFormatLevel3"/>
      </w:pPr>
      <w:r>
        <w:t>Provide mitered and wrapped hairline joints for all trims.</w:t>
      </w:r>
    </w:p>
    <w:p w14:paraId="7EEF2296" w14:textId="77777777" w:rsidR="008F2B70" w:rsidRDefault="004008BF">
      <w:pPr>
        <w:pStyle w:val="AIAFormatLevel2"/>
        <w:keepNext/>
        <w:keepLines/>
      </w:pPr>
      <w:r>
        <w:rPr>
          <w:b/>
          <w:bCs/>
        </w:rPr>
        <w:t>ADJUSTING AND CLEANING</w:t>
      </w:r>
    </w:p>
    <w:p w14:paraId="370EC962" w14:textId="77777777" w:rsidR="008F2B70" w:rsidRDefault="004008BF">
      <w:pPr>
        <w:pStyle w:val="AIAFormatLevel3"/>
      </w:pPr>
      <w:r>
        <w:t>Verify that all accessories are installed as detailed for each unit.</w:t>
      </w:r>
    </w:p>
    <w:p w14:paraId="4D5075DD" w14:textId="77777777" w:rsidR="008F2B70" w:rsidRDefault="004008BF">
      <w:pPr>
        <w:pStyle w:val="AIAFormatLevel3"/>
      </w:pPr>
      <w:r>
        <w:t>At completion of work, clean glass surfaces, back panels and trim in accordance with manufacturer’s recommendations leaving units ready for use.</w:t>
      </w:r>
    </w:p>
    <w:p w14:paraId="22C68125" w14:textId="77777777" w:rsidR="008F2B70" w:rsidRDefault="004008BF">
      <w:pPr>
        <w:pStyle w:val="AIAFormatLevel1"/>
        <w:keepNext/>
        <w:keepLines/>
        <w:numPr>
          <w:ilvl w:val="1"/>
          <w:numId w:val="3"/>
        </w:numPr>
      </w:pPr>
      <w:r>
        <w:rPr>
          <w:b/>
          <w:bCs/>
        </w:rPr>
        <w:t>END OF SECTION</w:t>
      </w:r>
    </w:p>
    <w:sectPr w:rsidR="008F2B70">
      <w:headerReference w:type="default" r:id="rId7"/>
      <w:footerReference w:type="default" r:id="rId8"/>
      <w:pgSz w:w="12240" w:h="15840" w:code="1"/>
      <w:pgMar w:top="1440"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FA3BE" w14:textId="77777777" w:rsidR="004008BF" w:rsidRDefault="004008BF">
      <w:pPr>
        <w:spacing w:after="0" w:line="240" w:lineRule="auto"/>
      </w:pPr>
      <w:r>
        <w:separator/>
      </w:r>
    </w:p>
  </w:endnote>
  <w:endnote w:type="continuationSeparator" w:id="0">
    <w:p w14:paraId="2E1CF317" w14:textId="77777777" w:rsidR="004008BF" w:rsidRDefault="00400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3120"/>
      <w:gridCol w:w="3120"/>
      <w:gridCol w:w="3120"/>
    </w:tblGrid>
    <w:tr w:rsidR="008F2B70" w14:paraId="3DC5345A" w14:textId="77777777">
      <w:tblPrEx>
        <w:tblCellMar>
          <w:top w:w="0" w:type="dxa"/>
          <w:bottom w:w="0" w:type="dxa"/>
        </w:tblCellMar>
      </w:tblPrEx>
      <w:tc>
        <w:tcPr>
          <w:tcW w:w="1650" w:type="pct"/>
          <w:vAlign w:val="center"/>
        </w:tcPr>
        <w:p w14:paraId="01BAFF1A" w14:textId="77777777" w:rsidR="008F2B70" w:rsidRDefault="004008BF">
          <w:pPr>
            <w:spacing w:after="0"/>
            <w:rPr>
              <w:rFonts w:ascii="Times New Roman" w:eastAsia="Times New Roman" w:hAnsi="Times New Roman" w:cs="Times New Roman"/>
              <w:sz w:val="24"/>
              <w:szCs w:val="24"/>
            </w:rPr>
          </w:pPr>
          <w:r>
            <w:rPr>
              <w:rFonts w:ascii="Arial" w:eastAsia="Arial" w:hAnsi="Arial" w:cs="Arial"/>
              <w:sz w:val="20"/>
              <w:szCs w:val="20"/>
            </w:rPr>
            <w:t>DISPLAY CASES NELSON ADAMS MASTERSPECS </w:t>
          </w:r>
        </w:p>
      </w:tc>
      <w:tc>
        <w:tcPr>
          <w:tcW w:w="1650" w:type="pct"/>
          <w:vAlign w:val="center"/>
        </w:tcPr>
        <w:p w14:paraId="7DD9498E" w14:textId="77777777" w:rsidR="008F2B70" w:rsidRDefault="004008BF">
          <w:pPr>
            <w:spacing w:after="0"/>
            <w:jc w:val="center"/>
            <w:rPr>
              <w:rFonts w:ascii="Times New Roman" w:eastAsia="Times New Roman" w:hAnsi="Times New Roman" w:cs="Times New Roman"/>
              <w:sz w:val="24"/>
              <w:szCs w:val="24"/>
            </w:rPr>
          </w:pPr>
          <w:r>
            <w:rPr>
              <w:rFonts w:ascii="Arial" w:eastAsia="Arial" w:hAnsi="Arial" w:cs="Arial"/>
              <w:sz w:val="20"/>
              <w:szCs w:val="20"/>
            </w:rPr>
            <w:t xml:space="preserve">101200 - </w:t>
          </w:r>
          <w:r>
            <w:rPr>
              <w:rFonts w:ascii="Arial" w:eastAsia="Arial" w:hAnsi="Arial" w:cs="Arial"/>
              <w:sz w:val="20"/>
              <w:szCs w:val="20"/>
            </w:rPr>
            <w:fldChar w:fldCharType="begin"/>
          </w:r>
          <w:r>
            <w:rPr>
              <w:rFonts w:ascii="Arial" w:eastAsia="Arial" w:hAnsi="Arial" w:cs="Arial"/>
              <w:sz w:val="20"/>
              <w:szCs w:val="20"/>
            </w:rPr>
            <w:instrText xml:space="preserve">PAGE </w:instrText>
          </w:r>
          <w:r w:rsidR="009536F0">
            <w:rPr>
              <w:rFonts w:ascii="Arial" w:eastAsia="Arial" w:hAnsi="Arial" w:cs="Arial"/>
              <w:sz w:val="20"/>
              <w:szCs w:val="20"/>
            </w:rPr>
            <w:fldChar w:fldCharType="separate"/>
          </w:r>
          <w:r w:rsidR="009536F0">
            <w:rPr>
              <w:rFonts w:ascii="Arial" w:eastAsia="Arial" w:hAnsi="Arial" w:cs="Arial"/>
              <w:noProof/>
              <w:sz w:val="20"/>
              <w:szCs w:val="20"/>
            </w:rPr>
            <w:t>1</w:t>
          </w:r>
          <w:r>
            <w:rPr>
              <w:rFonts w:ascii="Arial" w:eastAsia="Arial" w:hAnsi="Arial" w:cs="Arial"/>
              <w:sz w:val="20"/>
              <w:szCs w:val="20"/>
            </w:rPr>
            <w:fldChar w:fldCharType="end"/>
          </w:r>
          <w:r>
            <w:rPr>
              <w:rFonts w:ascii="Arial" w:eastAsia="Arial" w:hAnsi="Arial" w:cs="Arial"/>
              <w:sz w:val="20"/>
              <w:szCs w:val="20"/>
            </w:rPr>
            <w:t> </w:t>
          </w:r>
        </w:p>
      </w:tc>
      <w:tc>
        <w:tcPr>
          <w:tcW w:w="1650" w:type="pct"/>
          <w:vAlign w:val="center"/>
        </w:tcPr>
        <w:p w14:paraId="13E7C6E0" w14:textId="77777777" w:rsidR="008F2B70" w:rsidRDefault="004008BF">
          <w:pPr>
            <w:spacing w:after="0"/>
            <w:jc w:val="right"/>
            <w:rPr>
              <w:rFonts w:ascii="Times New Roman" w:eastAsia="Times New Roman" w:hAnsi="Times New Roman" w:cs="Times New Roman"/>
              <w:sz w:val="24"/>
              <w:szCs w:val="24"/>
            </w:rPr>
          </w:pPr>
          <w:r>
            <w:rPr>
              <w:rFonts w:ascii="Arial" w:eastAsia="Arial" w:hAnsi="Arial" w:cs="Arial"/>
              <w:sz w:val="20"/>
              <w:szCs w:val="20"/>
            </w:rPr>
            <w:t>Display Cases </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C727E" w14:textId="77777777" w:rsidR="004008BF" w:rsidRDefault="004008BF">
      <w:pPr>
        <w:spacing w:after="0" w:line="240" w:lineRule="auto"/>
      </w:pPr>
      <w:r>
        <w:separator/>
      </w:r>
    </w:p>
  </w:footnote>
  <w:footnote w:type="continuationSeparator" w:id="0">
    <w:p w14:paraId="29F95CE8" w14:textId="77777777" w:rsidR="004008BF" w:rsidRDefault="00400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3120"/>
      <w:gridCol w:w="3120"/>
      <w:gridCol w:w="3120"/>
    </w:tblGrid>
    <w:tr w:rsidR="008F2B70" w14:paraId="350FC197" w14:textId="77777777">
      <w:tblPrEx>
        <w:tblCellMar>
          <w:top w:w="0" w:type="dxa"/>
          <w:bottom w:w="0" w:type="dxa"/>
        </w:tblCellMar>
      </w:tblPrEx>
      <w:tc>
        <w:tcPr>
          <w:tcW w:w="1650" w:type="pct"/>
          <w:vAlign w:val="center"/>
        </w:tcPr>
        <w:p w14:paraId="327AA39F" w14:textId="77777777" w:rsidR="008F2B70" w:rsidRDefault="008F2B70">
          <w:pPr>
            <w:spacing w:after="0"/>
            <w:rPr>
              <w:rFonts w:ascii="Arial" w:eastAsia="Arial" w:hAnsi="Arial" w:cs="Arial"/>
              <w:sz w:val="20"/>
              <w:szCs w:val="20"/>
            </w:rPr>
          </w:pPr>
        </w:p>
      </w:tc>
      <w:tc>
        <w:tcPr>
          <w:tcW w:w="1650" w:type="pct"/>
          <w:vAlign w:val="center"/>
        </w:tcPr>
        <w:p w14:paraId="25E3EA39" w14:textId="77777777" w:rsidR="008F2B70" w:rsidRDefault="008F2B70">
          <w:pPr>
            <w:spacing w:after="0"/>
            <w:jc w:val="center"/>
            <w:rPr>
              <w:rFonts w:ascii="Times New Roman" w:eastAsia="Times New Roman" w:hAnsi="Times New Roman" w:cs="Times New Roman"/>
              <w:sz w:val="24"/>
              <w:szCs w:val="24"/>
            </w:rPr>
          </w:pPr>
        </w:p>
      </w:tc>
      <w:tc>
        <w:tcPr>
          <w:tcW w:w="1650" w:type="pct"/>
          <w:vAlign w:val="center"/>
        </w:tcPr>
        <w:p w14:paraId="339D4FEB" w14:textId="77777777" w:rsidR="008F2B70" w:rsidRDefault="008F2B70">
          <w:pPr>
            <w:spacing w:after="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55E74"/>
    <w:multiLevelType w:val="hybridMultilevel"/>
    <w:tmpl w:val="C16E2030"/>
    <w:lvl w:ilvl="0" w:tplc="4B427DD4">
      <w:start w:val="1"/>
      <w:numFmt w:val="decimal"/>
      <w:lvlText w:val="%1."/>
      <w:lvlJc w:val="left"/>
      <w:pPr>
        <w:ind w:left="720" w:hanging="360"/>
      </w:pPr>
    </w:lvl>
    <w:lvl w:ilvl="1" w:tplc="B92A28DE">
      <w:start w:val="1"/>
      <w:numFmt w:val="lowerLetter"/>
      <w:lvlText w:val="%2."/>
      <w:lvlJc w:val="left"/>
      <w:pPr>
        <w:ind w:left="1440" w:hanging="360"/>
      </w:pPr>
    </w:lvl>
    <w:lvl w:ilvl="2" w:tplc="441A1116">
      <w:start w:val="1"/>
      <w:numFmt w:val="lowerRoman"/>
      <w:lvlText w:val="%3."/>
      <w:lvlJc w:val="right"/>
      <w:pPr>
        <w:ind w:left="2160" w:hanging="180"/>
      </w:pPr>
    </w:lvl>
    <w:lvl w:ilvl="3" w:tplc="F706239E">
      <w:start w:val="1"/>
      <w:numFmt w:val="decimal"/>
      <w:lvlText w:val="%4."/>
      <w:lvlJc w:val="left"/>
      <w:pPr>
        <w:ind w:left="2880" w:hanging="360"/>
      </w:pPr>
    </w:lvl>
    <w:lvl w:ilvl="4" w:tplc="A686D3AC">
      <w:start w:val="1"/>
      <w:numFmt w:val="lowerLetter"/>
      <w:lvlText w:val="%5."/>
      <w:lvlJc w:val="left"/>
      <w:pPr>
        <w:ind w:left="3600" w:hanging="360"/>
      </w:pPr>
    </w:lvl>
    <w:lvl w:ilvl="5" w:tplc="EEDCF01A">
      <w:start w:val="1"/>
      <w:numFmt w:val="lowerRoman"/>
      <w:lvlText w:val="%6."/>
      <w:lvlJc w:val="right"/>
      <w:pPr>
        <w:ind w:left="4320" w:hanging="180"/>
      </w:pPr>
    </w:lvl>
    <w:lvl w:ilvl="6" w:tplc="CCEC1642">
      <w:start w:val="1"/>
      <w:numFmt w:val="decimal"/>
      <w:lvlText w:val="%7."/>
      <w:lvlJc w:val="left"/>
      <w:pPr>
        <w:ind w:left="5040" w:hanging="360"/>
      </w:pPr>
    </w:lvl>
    <w:lvl w:ilvl="7" w:tplc="31247B64">
      <w:start w:val="1"/>
      <w:numFmt w:val="lowerLetter"/>
      <w:lvlText w:val="%8."/>
      <w:lvlJc w:val="left"/>
      <w:pPr>
        <w:ind w:left="5760" w:hanging="360"/>
      </w:pPr>
    </w:lvl>
    <w:lvl w:ilvl="8" w:tplc="1FC65DA2">
      <w:start w:val="1"/>
      <w:numFmt w:val="lowerRoman"/>
      <w:lvlText w:val="%9."/>
      <w:lvlJc w:val="right"/>
      <w:pPr>
        <w:ind w:left="6480" w:hanging="180"/>
      </w:pPr>
    </w:lvl>
  </w:abstractNum>
  <w:abstractNum w:abstractNumId="1" w15:restartNumberingAfterBreak="0">
    <w:nsid w:val="28201660"/>
    <w:multiLevelType w:val="hybridMultilevel"/>
    <w:tmpl w:val="1AD2497E"/>
    <w:lvl w:ilvl="0" w:tplc="D708FE38">
      <w:start w:val="1"/>
      <w:numFmt w:val="decimal"/>
      <w:pStyle w:val="AIAFormatLevel0"/>
      <w:lvlText w:val="%1."/>
      <w:lvlJc w:val="left"/>
      <w:pPr>
        <w:ind w:left="720" w:hanging="360"/>
      </w:pPr>
    </w:lvl>
    <w:lvl w:ilvl="1" w:tplc="747658A6">
      <w:start w:val="1"/>
      <w:numFmt w:val="lowerLetter"/>
      <w:pStyle w:val="AIAFormatLevel1"/>
      <w:lvlText w:val="%2."/>
      <w:lvlJc w:val="left"/>
      <w:pPr>
        <w:ind w:left="1440" w:hanging="360"/>
      </w:pPr>
    </w:lvl>
    <w:lvl w:ilvl="2" w:tplc="63D2E016">
      <w:start w:val="1"/>
      <w:numFmt w:val="lowerRoman"/>
      <w:pStyle w:val="AIAFormatLevel2"/>
      <w:lvlText w:val="%3."/>
      <w:lvlJc w:val="right"/>
      <w:pPr>
        <w:ind w:left="2160" w:hanging="180"/>
      </w:pPr>
    </w:lvl>
    <w:lvl w:ilvl="3" w:tplc="374CBE64">
      <w:start w:val="1"/>
      <w:numFmt w:val="decimal"/>
      <w:pStyle w:val="AIAFormatLevel3"/>
      <w:lvlText w:val="%4."/>
      <w:lvlJc w:val="left"/>
      <w:pPr>
        <w:ind w:left="2880" w:hanging="360"/>
      </w:pPr>
    </w:lvl>
    <w:lvl w:ilvl="4" w:tplc="7946F2DE">
      <w:start w:val="1"/>
      <w:numFmt w:val="lowerLetter"/>
      <w:pStyle w:val="AIAFormatLevel4"/>
      <w:lvlText w:val="%5."/>
      <w:lvlJc w:val="left"/>
      <w:pPr>
        <w:ind w:left="3600" w:hanging="360"/>
      </w:pPr>
    </w:lvl>
    <w:lvl w:ilvl="5" w:tplc="EF2C0CC2">
      <w:start w:val="1"/>
      <w:numFmt w:val="lowerRoman"/>
      <w:pStyle w:val="AIAFormatLevel5"/>
      <w:lvlText w:val="%6."/>
      <w:lvlJc w:val="right"/>
      <w:pPr>
        <w:ind w:left="4320" w:hanging="180"/>
      </w:pPr>
    </w:lvl>
    <w:lvl w:ilvl="6" w:tplc="C1C88842">
      <w:start w:val="1"/>
      <w:numFmt w:val="decimal"/>
      <w:pStyle w:val="AIAFormatLevel6"/>
      <w:lvlText w:val="%7."/>
      <w:lvlJc w:val="left"/>
      <w:pPr>
        <w:ind w:left="5040" w:hanging="360"/>
      </w:pPr>
    </w:lvl>
    <w:lvl w:ilvl="7" w:tplc="F3B63BF4">
      <w:start w:val="1"/>
      <w:numFmt w:val="lowerLetter"/>
      <w:pStyle w:val="AIAFormatLevel7"/>
      <w:lvlText w:val="%8."/>
      <w:lvlJc w:val="left"/>
      <w:pPr>
        <w:ind w:left="5760" w:hanging="360"/>
      </w:pPr>
    </w:lvl>
    <w:lvl w:ilvl="8" w:tplc="85E87D78">
      <w:start w:val="1"/>
      <w:numFmt w:val="lowerRoman"/>
      <w:pStyle w:val="AIAFormatLevel8"/>
      <w:lvlText w:val="%9."/>
      <w:lvlJc w:val="right"/>
      <w:pPr>
        <w:ind w:left="6480" w:hanging="180"/>
      </w:pPr>
    </w:lvl>
  </w:abstractNum>
  <w:abstractNum w:abstractNumId="2" w15:restartNumberingAfterBreak="0">
    <w:nsid w:val="5FFA3ED1"/>
    <w:multiLevelType w:val="hybridMultilevel"/>
    <w:tmpl w:val="37AC2A5C"/>
    <w:lvl w:ilvl="0" w:tplc="5946655A">
      <w:start w:val="1"/>
      <w:numFmt w:val="decimal"/>
      <w:lvlText w:val="%1."/>
      <w:lvlJc w:val="left"/>
      <w:pPr>
        <w:ind w:left="720" w:hanging="360"/>
      </w:pPr>
    </w:lvl>
    <w:lvl w:ilvl="1" w:tplc="B06E1256">
      <w:start w:val="1"/>
      <w:numFmt w:val="lowerLetter"/>
      <w:lvlText w:val="%2."/>
      <w:lvlJc w:val="left"/>
      <w:pPr>
        <w:ind w:left="1440" w:hanging="360"/>
      </w:pPr>
    </w:lvl>
    <w:lvl w:ilvl="2" w:tplc="F3D260B2">
      <w:start w:val="1"/>
      <w:numFmt w:val="lowerRoman"/>
      <w:lvlText w:val="%3."/>
      <w:lvlJc w:val="right"/>
      <w:pPr>
        <w:ind w:left="2160" w:hanging="180"/>
      </w:pPr>
    </w:lvl>
    <w:lvl w:ilvl="3" w:tplc="FA16C332">
      <w:start w:val="1"/>
      <w:numFmt w:val="decimal"/>
      <w:lvlText w:val="%4."/>
      <w:lvlJc w:val="left"/>
      <w:pPr>
        <w:ind w:left="2880" w:hanging="360"/>
      </w:pPr>
    </w:lvl>
    <w:lvl w:ilvl="4" w:tplc="CBC24D40">
      <w:start w:val="1"/>
      <w:numFmt w:val="lowerLetter"/>
      <w:lvlText w:val="%5."/>
      <w:lvlJc w:val="left"/>
      <w:pPr>
        <w:ind w:left="3600" w:hanging="360"/>
      </w:pPr>
    </w:lvl>
    <w:lvl w:ilvl="5" w:tplc="0F8EFD54">
      <w:start w:val="1"/>
      <w:numFmt w:val="lowerRoman"/>
      <w:lvlText w:val="%6."/>
      <w:lvlJc w:val="right"/>
      <w:pPr>
        <w:ind w:left="4320" w:hanging="180"/>
      </w:pPr>
    </w:lvl>
    <w:lvl w:ilvl="6" w:tplc="28DE3B1E">
      <w:start w:val="1"/>
      <w:numFmt w:val="decimal"/>
      <w:lvlText w:val="%7."/>
      <w:lvlJc w:val="left"/>
      <w:pPr>
        <w:ind w:left="5040" w:hanging="360"/>
      </w:pPr>
    </w:lvl>
    <w:lvl w:ilvl="7" w:tplc="6DD03F6A">
      <w:start w:val="1"/>
      <w:numFmt w:val="lowerLetter"/>
      <w:lvlText w:val="%8."/>
      <w:lvlJc w:val="left"/>
      <w:pPr>
        <w:ind w:left="5760" w:hanging="360"/>
      </w:pPr>
    </w:lvl>
    <w:lvl w:ilvl="8" w:tplc="2102BA56">
      <w:start w:val="1"/>
      <w:numFmt w:val="lowerRoman"/>
      <w:lvlText w:val="%9."/>
      <w:lvlJc w:val="right"/>
      <w:pPr>
        <w:ind w:left="6480" w:hanging="180"/>
      </w:pPr>
    </w:lvl>
  </w:abstractNum>
  <w:num w:numId="1" w16cid:durableId="1989553388">
    <w:abstractNumId w:val="0"/>
    <w:lvlOverride w:ilvl="0">
      <w:lvl w:ilvl="0" w:tplc="4B427DD4">
        <w:start w:val="1"/>
        <w:numFmt w:val="none"/>
        <w:suff w:val="nothing"/>
        <w:lvlText w:val=""/>
        <w:lvlJc w:val="center"/>
        <w:pPr>
          <w:ind w:left="0" w:firstLine="0"/>
        </w:pPr>
        <w:rPr>
          <w:b w:val="0"/>
          <w:bCs w:val="0"/>
          <w:i w:val="0"/>
          <w:strike w:val="0"/>
        </w:rPr>
      </w:lvl>
    </w:lvlOverride>
  </w:num>
  <w:num w:numId="2" w16cid:durableId="273289124">
    <w:abstractNumId w:val="1"/>
    <w:lvlOverride w:ilvl="0">
      <w:lvl w:ilvl="0" w:tplc="D708FE38">
        <w:start w:val="1"/>
        <w:numFmt w:val="none"/>
        <w:pStyle w:val="AIAFormatLevel0"/>
        <w:suff w:val="nothing"/>
        <w:lvlText w:val="%1"/>
        <w:lvlJc w:val="center"/>
        <w:pPr>
          <w:ind w:left="720" w:firstLine="0"/>
        </w:pPr>
        <w:rPr>
          <w:b w:val="0"/>
          <w:bCs w:val="0"/>
          <w:i w:val="0"/>
          <w:caps w:val="0"/>
          <w:strike w:val="0"/>
          <w:u w:val="none"/>
        </w:rPr>
      </w:lvl>
    </w:lvlOverride>
    <w:lvlOverride w:ilvl="1">
      <w:lvl w:ilvl="1" w:tplc="747658A6">
        <w:start w:val="1"/>
        <w:numFmt w:val="decimal"/>
        <w:pStyle w:val="AIAFormatLevel1"/>
        <w:suff w:val="nothing"/>
        <w:lvlText w:val=""/>
        <w:lvlJc w:val="left"/>
        <w:pPr>
          <w:ind w:left="0" w:firstLine="0"/>
        </w:pPr>
        <w:rPr>
          <w:b w:val="0"/>
          <w:bCs w:val="0"/>
          <w:i w:val="0"/>
          <w:caps w:val="0"/>
          <w:strike w:val="0"/>
          <w:u w:val="none"/>
        </w:rPr>
      </w:lvl>
    </w:lvlOverride>
    <w:lvlOverride w:ilvl="2">
      <w:lvl w:ilvl="2" w:tplc="63D2E016">
        <w:start w:val="1"/>
        <w:numFmt w:val="decimalZero"/>
        <w:pStyle w:val="AIAFormatLevel2"/>
        <w:lvlText w:val="%2.%3"/>
        <w:lvlJc w:val="left"/>
        <w:pPr>
          <w:ind w:left="864" w:hanging="864"/>
        </w:pPr>
        <w:rPr>
          <w:b w:val="0"/>
          <w:bCs w:val="0"/>
          <w:i w:val="0"/>
          <w:caps w:val="0"/>
          <w:strike w:val="0"/>
          <w:u w:val="none"/>
        </w:rPr>
      </w:lvl>
    </w:lvlOverride>
    <w:lvlOverride w:ilvl="3">
      <w:lvl w:ilvl="3" w:tplc="374CBE64">
        <w:start w:val="1"/>
        <w:numFmt w:val="upperLetter"/>
        <w:pStyle w:val="AIAFormatLevel3"/>
        <w:lvlText w:val="%4."/>
        <w:lvlJc w:val="left"/>
        <w:pPr>
          <w:ind w:left="864" w:hanging="576"/>
        </w:pPr>
        <w:rPr>
          <w:b w:val="0"/>
          <w:bCs w:val="0"/>
          <w:i w:val="0"/>
          <w:caps w:val="0"/>
          <w:strike w:val="0"/>
          <w:u w:val="none"/>
        </w:rPr>
      </w:lvl>
    </w:lvlOverride>
    <w:lvlOverride w:ilvl="4">
      <w:lvl w:ilvl="4" w:tplc="7946F2DE">
        <w:start w:val="1"/>
        <w:numFmt w:val="decimal"/>
        <w:pStyle w:val="AIAFormatLevel4"/>
        <w:lvlText w:val="%5."/>
        <w:lvlJc w:val="left"/>
        <w:pPr>
          <w:ind w:left="1440" w:hanging="576"/>
        </w:pPr>
        <w:rPr>
          <w:b w:val="0"/>
          <w:bCs w:val="0"/>
          <w:i w:val="0"/>
          <w:caps w:val="0"/>
          <w:strike w:val="0"/>
          <w:u w:val="none"/>
        </w:rPr>
      </w:lvl>
    </w:lvlOverride>
    <w:lvlOverride w:ilvl="5">
      <w:lvl w:ilvl="5" w:tplc="EF2C0CC2">
        <w:start w:val="1"/>
        <w:numFmt w:val="lowerLetter"/>
        <w:pStyle w:val="AIAFormatLevel5"/>
        <w:lvlText w:val="%6."/>
        <w:lvlJc w:val="left"/>
        <w:pPr>
          <w:ind w:left="2016" w:hanging="576"/>
        </w:pPr>
        <w:rPr>
          <w:b w:val="0"/>
          <w:bCs w:val="0"/>
          <w:i w:val="0"/>
          <w:caps w:val="0"/>
          <w:strike w:val="0"/>
          <w:u w:val="none"/>
        </w:rPr>
      </w:lvl>
    </w:lvlOverride>
    <w:lvlOverride w:ilvl="6">
      <w:lvl w:ilvl="6" w:tplc="C1C88842">
        <w:start w:val="1"/>
        <w:numFmt w:val="decimal"/>
        <w:pStyle w:val="AIAFormatLevel6"/>
        <w:lvlText w:val="%7)"/>
        <w:lvlJc w:val="left"/>
        <w:pPr>
          <w:ind w:left="2592" w:hanging="576"/>
        </w:pPr>
        <w:rPr>
          <w:b w:val="0"/>
          <w:bCs w:val="0"/>
          <w:i w:val="0"/>
          <w:caps w:val="0"/>
          <w:strike w:val="0"/>
          <w:u w:val="none"/>
        </w:rPr>
      </w:lvl>
    </w:lvlOverride>
    <w:lvlOverride w:ilvl="7">
      <w:lvl w:ilvl="7" w:tplc="F3B63BF4">
        <w:start w:val="1"/>
        <w:numFmt w:val="lowerLetter"/>
        <w:pStyle w:val="AIAFormatLevel7"/>
        <w:lvlText w:val="%8)"/>
        <w:lvlJc w:val="left"/>
        <w:pPr>
          <w:ind w:left="3168" w:hanging="576"/>
        </w:pPr>
        <w:rPr>
          <w:b w:val="0"/>
          <w:bCs w:val="0"/>
          <w:i w:val="0"/>
          <w:caps w:val="0"/>
          <w:strike w:val="0"/>
          <w:u w:val="none"/>
        </w:rPr>
      </w:lvl>
    </w:lvlOverride>
    <w:lvlOverride w:ilvl="8">
      <w:lvl w:ilvl="8" w:tplc="85E87D78">
        <w:start w:val="1"/>
        <w:numFmt w:val="decimal"/>
        <w:pStyle w:val="AIAFormatLevel8"/>
        <w:lvlText w:val="%9"/>
        <w:lvlJc w:val="left"/>
        <w:pPr>
          <w:ind w:left="3744" w:hanging="576"/>
        </w:pPr>
        <w:rPr>
          <w:b w:val="0"/>
          <w:bCs w:val="0"/>
          <w:i w:val="0"/>
          <w:caps w:val="0"/>
          <w:strike w:val="0"/>
          <w:u w:val="none"/>
        </w:rPr>
      </w:lvl>
    </w:lvlOverride>
  </w:num>
  <w:num w:numId="3" w16cid:durableId="1148664500">
    <w:abstractNumId w:val="2"/>
    <w:lvlOverride w:ilvl="1">
      <w:lvl w:ilvl="1" w:tplc="B06E1256">
        <w:start w:val="1"/>
        <w:numFmt w:val="none"/>
        <w:suff w:val="nothing"/>
        <w:lvlText w:val=""/>
        <w:lvlJc w:val="left"/>
        <w:pPr>
          <w:ind w:left="0" w:firstLine="0"/>
        </w:pPr>
        <w:rPr>
          <w:b w:val="0"/>
          <w:bCs w:val="0"/>
          <w:i w:val="0"/>
          <w:strike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2250C2"/>
    <w:rsid w:val="004008BF"/>
    <w:rsid w:val="00475BA3"/>
    <w:rsid w:val="007B6A3E"/>
    <w:rsid w:val="00806F8D"/>
    <w:rsid w:val="008F2B70"/>
    <w:rsid w:val="008F4C3F"/>
    <w:rsid w:val="009536F0"/>
    <w:rsid w:val="009D7300"/>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95C0E"/>
  <w15:docId w15:val="{C272CB70-D644-49DB-B097-A4AED2DFC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AFormatLevel0">
    <w:name w:val="AIA Format Level 0"/>
    <w:qFormat/>
    <w:pPr>
      <w:numPr>
        <w:numId w:val="2"/>
      </w:numPr>
      <w:spacing w:before="518" w:after="0" w:line="240" w:lineRule="auto"/>
    </w:pPr>
    <w:rPr>
      <w:rFonts w:ascii="Times New Roman" w:eastAsia="Times New Roman" w:hAnsi="Times New Roman" w:cs="Times New Roman"/>
      <w:caps/>
    </w:rPr>
  </w:style>
  <w:style w:type="table" w:customStyle="1" w:styleId="Table-AIAFormatLevel0">
    <w:name w:val="Table-AIA Format Level 0"/>
    <w:qFormat/>
    <w:pPr>
      <w:spacing w:before="518" w:after="0"/>
    </w:pPr>
    <w:rPr>
      <w:rFonts w:ascii="Times New Roman" w:eastAsia="Times New Roman" w:hAnsi="Times New Roman" w:cs="Times New Roman"/>
      <w:caps/>
    </w:rPr>
    <w:tblPr>
      <w:tblStyleRowBandSize w:val="1"/>
      <w:tblStyleColBandSize w:val="1"/>
      <w:tblCellMar>
        <w:top w:w="0" w:type="dxa"/>
        <w:left w:w="0" w:type="dxa"/>
        <w:bottom w:w="0" w:type="dxa"/>
        <w:right w:w="0" w:type="dxa"/>
      </w:tblCellMar>
    </w:tblPr>
  </w:style>
  <w:style w:type="table" w:customStyle="1" w:styleId="Table-AIAFormatLevel0-AddParaTC">
    <w:name w:val="Table-AIA Format Level 0-AddParaTC"/>
    <w:qFormat/>
    <w:pPr>
      <w:spacing w:before="518" w:after="0"/>
    </w:pPr>
    <w:rPr>
      <w:rFonts w:ascii="Times New Roman" w:eastAsia="Times New Roman" w:hAnsi="Times New Roman" w:cs="Times New Roman"/>
      <w:caps/>
      <w:color w:val="FF000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AIAFormatLevel0-RemoveParaTC">
    <w:name w:val="Table-AIA Format Level 0-RemoveParaTC"/>
    <w:qFormat/>
    <w:pPr>
      <w:spacing w:before="518" w:after="0"/>
    </w:pPr>
    <w:rPr>
      <w:rFonts w:ascii="Times New Roman" w:eastAsia="Times New Roman" w:hAnsi="Times New Roman" w:cs="Times New Roman"/>
      <w:caps/>
      <w:strike/>
      <w:color w:val="FF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AIAFormatLevel1">
    <w:name w:val="AIA Format Level 1"/>
    <w:qFormat/>
    <w:pPr>
      <w:numPr>
        <w:ilvl w:val="1"/>
        <w:numId w:val="2"/>
      </w:numPr>
      <w:spacing w:before="360" w:after="0" w:line="240" w:lineRule="auto"/>
      <w:outlineLvl w:val="0"/>
    </w:pPr>
    <w:rPr>
      <w:rFonts w:ascii="Times New Roman" w:eastAsia="Times New Roman" w:hAnsi="Times New Roman" w:cs="Times New Roman"/>
      <w:caps/>
    </w:rPr>
  </w:style>
  <w:style w:type="table" w:customStyle="1" w:styleId="Table-AIAFormatLevel1">
    <w:name w:val="Table-AIA Format Level 1"/>
    <w:qFormat/>
    <w:pPr>
      <w:spacing w:before="360" w:after="0"/>
      <w:outlineLvl w:val="0"/>
    </w:pPr>
    <w:rPr>
      <w:rFonts w:ascii="Times New Roman" w:eastAsia="Times New Roman" w:hAnsi="Times New Roman" w:cs="Times New Roman"/>
      <w:caps/>
    </w:rPr>
    <w:tblPr>
      <w:tblStyleRowBandSize w:val="1"/>
      <w:tblStyleColBandSize w:val="1"/>
      <w:tblCellMar>
        <w:top w:w="0" w:type="dxa"/>
        <w:left w:w="0" w:type="dxa"/>
        <w:bottom w:w="0" w:type="dxa"/>
        <w:right w:w="0" w:type="dxa"/>
      </w:tblCellMar>
    </w:tblPr>
  </w:style>
  <w:style w:type="table" w:customStyle="1" w:styleId="Table-AIAFormatLevel1-AddParaTC">
    <w:name w:val="Table-AIA Format Level 1-AddParaTC"/>
    <w:qFormat/>
    <w:pPr>
      <w:spacing w:before="360" w:after="0"/>
      <w:outlineLvl w:val="0"/>
    </w:pPr>
    <w:rPr>
      <w:rFonts w:ascii="Times New Roman" w:eastAsia="Times New Roman" w:hAnsi="Times New Roman" w:cs="Times New Roman"/>
      <w:caps/>
      <w:color w:val="FF000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AIAFormatLevel1-RemoveParaTC">
    <w:name w:val="Table-AIA Format Level 1-RemoveParaTC"/>
    <w:qFormat/>
    <w:pPr>
      <w:spacing w:before="360" w:after="0"/>
      <w:outlineLvl w:val="0"/>
    </w:pPr>
    <w:rPr>
      <w:rFonts w:ascii="Times New Roman" w:eastAsia="Times New Roman" w:hAnsi="Times New Roman" w:cs="Times New Roman"/>
      <w:caps/>
      <w:strike/>
      <w:color w:val="FF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AIAFormatLevel2">
    <w:name w:val="AIA Format Level 2"/>
    <w:qFormat/>
    <w:pPr>
      <w:numPr>
        <w:ilvl w:val="2"/>
        <w:numId w:val="2"/>
      </w:numPr>
      <w:spacing w:before="360" w:after="0" w:line="240" w:lineRule="auto"/>
      <w:outlineLvl w:val="1"/>
    </w:pPr>
    <w:rPr>
      <w:rFonts w:ascii="Times New Roman" w:eastAsia="Times New Roman" w:hAnsi="Times New Roman" w:cs="Times New Roman"/>
    </w:rPr>
  </w:style>
  <w:style w:type="table" w:customStyle="1" w:styleId="Table-AIAFormatLevel2">
    <w:name w:val="Table-AIA Format Level 2"/>
    <w:qFormat/>
    <w:pPr>
      <w:spacing w:before="360" w:after="0"/>
      <w:outlineLvl w:val="1"/>
    </w:pPr>
    <w:rPr>
      <w:rFonts w:ascii="Times New Roman" w:eastAsia="Times New Roman" w:hAnsi="Times New Roman" w:cs="Times New Roman"/>
    </w:rPr>
    <w:tblPr>
      <w:tblStyleRowBandSize w:val="1"/>
      <w:tblStyleColBandSize w:val="1"/>
      <w:tblCellMar>
        <w:top w:w="0" w:type="dxa"/>
        <w:left w:w="0" w:type="dxa"/>
        <w:bottom w:w="0" w:type="dxa"/>
        <w:right w:w="0" w:type="dxa"/>
      </w:tblCellMar>
    </w:tblPr>
  </w:style>
  <w:style w:type="table" w:customStyle="1" w:styleId="Table-AIAFormatLevel2-AddParaTC">
    <w:name w:val="Table-AIA Format Level 2-AddParaTC"/>
    <w:qFormat/>
    <w:pPr>
      <w:spacing w:before="360" w:after="0"/>
      <w:outlineLvl w:val="1"/>
    </w:pPr>
    <w:rPr>
      <w:rFonts w:ascii="Times New Roman" w:eastAsia="Times New Roman" w:hAnsi="Times New Roman" w:cs="Times New Roman"/>
      <w:color w:val="FF000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AIAFormatLevel2-RemoveParaTC">
    <w:name w:val="Table-AIA Format Level 2-RemoveParaTC"/>
    <w:qFormat/>
    <w:pPr>
      <w:spacing w:before="360" w:after="0"/>
      <w:outlineLvl w:val="1"/>
    </w:pPr>
    <w:rPr>
      <w:rFonts w:ascii="Times New Roman" w:eastAsia="Times New Roman" w:hAnsi="Times New Roman" w:cs="Times New Roman"/>
      <w:strike/>
      <w:color w:val="FF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AIAFormatLevel3">
    <w:name w:val="AIA Format Level 3"/>
    <w:qFormat/>
    <w:pPr>
      <w:numPr>
        <w:ilvl w:val="3"/>
        <w:numId w:val="2"/>
      </w:numPr>
      <w:spacing w:before="187" w:after="0" w:line="240" w:lineRule="auto"/>
      <w:outlineLvl w:val="2"/>
    </w:pPr>
    <w:rPr>
      <w:rFonts w:ascii="Times New Roman" w:eastAsia="Times New Roman" w:hAnsi="Times New Roman" w:cs="Times New Roman"/>
    </w:rPr>
  </w:style>
  <w:style w:type="table" w:customStyle="1" w:styleId="Table-AIAFormatLevel3">
    <w:name w:val="Table-AIA Format Level 3"/>
    <w:qFormat/>
    <w:pPr>
      <w:spacing w:before="187" w:after="0"/>
      <w:outlineLvl w:val="2"/>
    </w:pPr>
    <w:rPr>
      <w:rFonts w:ascii="Times New Roman" w:eastAsia="Times New Roman" w:hAnsi="Times New Roman" w:cs="Times New Roman"/>
    </w:rPr>
    <w:tblPr>
      <w:tblStyleRowBandSize w:val="1"/>
      <w:tblStyleColBandSize w:val="1"/>
      <w:tblCellMar>
        <w:top w:w="0" w:type="dxa"/>
        <w:left w:w="0" w:type="dxa"/>
        <w:bottom w:w="0" w:type="dxa"/>
        <w:right w:w="0" w:type="dxa"/>
      </w:tblCellMar>
    </w:tblPr>
  </w:style>
  <w:style w:type="table" w:customStyle="1" w:styleId="Table-AIAFormatLevel3-AddParaTC">
    <w:name w:val="Table-AIA Format Level 3-AddParaTC"/>
    <w:qFormat/>
    <w:pPr>
      <w:spacing w:before="187" w:after="0"/>
      <w:outlineLvl w:val="2"/>
    </w:pPr>
    <w:rPr>
      <w:rFonts w:ascii="Times New Roman" w:eastAsia="Times New Roman" w:hAnsi="Times New Roman" w:cs="Times New Roman"/>
      <w:color w:val="FF000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AIAFormatLevel3-RemoveParaTC">
    <w:name w:val="Table-AIA Format Level 3-RemoveParaTC"/>
    <w:qFormat/>
    <w:pPr>
      <w:spacing w:before="187" w:after="0"/>
      <w:outlineLvl w:val="2"/>
    </w:pPr>
    <w:rPr>
      <w:rFonts w:ascii="Times New Roman" w:eastAsia="Times New Roman" w:hAnsi="Times New Roman" w:cs="Times New Roman"/>
      <w:strike/>
      <w:color w:val="FF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AIAFormatLevel4">
    <w:name w:val="AIA Format Level 4"/>
    <w:qFormat/>
    <w:pPr>
      <w:numPr>
        <w:ilvl w:val="4"/>
        <w:numId w:val="2"/>
      </w:numPr>
      <w:spacing w:before="14" w:after="0" w:line="240" w:lineRule="auto"/>
      <w:outlineLvl w:val="3"/>
    </w:pPr>
    <w:rPr>
      <w:rFonts w:ascii="Times New Roman" w:eastAsia="Times New Roman" w:hAnsi="Times New Roman" w:cs="Times New Roman"/>
    </w:rPr>
  </w:style>
  <w:style w:type="table" w:customStyle="1" w:styleId="Table-AIAFormatLevel4">
    <w:name w:val="Table-AIA Format Level 4"/>
    <w:qFormat/>
    <w:pPr>
      <w:spacing w:before="14" w:after="0"/>
      <w:outlineLvl w:val="3"/>
    </w:pPr>
    <w:rPr>
      <w:rFonts w:ascii="Times New Roman" w:eastAsia="Times New Roman" w:hAnsi="Times New Roman" w:cs="Times New Roman"/>
    </w:rPr>
    <w:tblPr>
      <w:tblStyleRowBandSize w:val="1"/>
      <w:tblStyleColBandSize w:val="1"/>
      <w:tblCellMar>
        <w:top w:w="0" w:type="dxa"/>
        <w:left w:w="0" w:type="dxa"/>
        <w:bottom w:w="0" w:type="dxa"/>
        <w:right w:w="0" w:type="dxa"/>
      </w:tblCellMar>
    </w:tblPr>
  </w:style>
  <w:style w:type="table" w:customStyle="1" w:styleId="Table-AIAFormatLevel4-AddParaTC">
    <w:name w:val="Table-AIA Format Level 4-AddParaTC"/>
    <w:qFormat/>
    <w:pPr>
      <w:spacing w:before="14" w:after="0"/>
      <w:outlineLvl w:val="3"/>
    </w:pPr>
    <w:rPr>
      <w:rFonts w:ascii="Times New Roman" w:eastAsia="Times New Roman" w:hAnsi="Times New Roman" w:cs="Times New Roman"/>
      <w:color w:val="FF000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AIAFormatLevel4-RemoveParaTC">
    <w:name w:val="Table-AIA Format Level 4-RemoveParaTC"/>
    <w:qFormat/>
    <w:pPr>
      <w:spacing w:before="14" w:after="0"/>
      <w:outlineLvl w:val="3"/>
    </w:pPr>
    <w:rPr>
      <w:rFonts w:ascii="Times New Roman" w:eastAsia="Times New Roman" w:hAnsi="Times New Roman" w:cs="Times New Roman"/>
      <w:strike/>
      <w:color w:val="FF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AIAFormatLevel5">
    <w:name w:val="AIA Format Level 5"/>
    <w:qFormat/>
    <w:pPr>
      <w:numPr>
        <w:ilvl w:val="5"/>
        <w:numId w:val="2"/>
      </w:numPr>
      <w:spacing w:before="14" w:after="0" w:line="240" w:lineRule="auto"/>
      <w:outlineLvl w:val="4"/>
    </w:pPr>
    <w:rPr>
      <w:rFonts w:ascii="Times New Roman" w:eastAsia="Times New Roman" w:hAnsi="Times New Roman" w:cs="Times New Roman"/>
    </w:rPr>
  </w:style>
  <w:style w:type="table" w:customStyle="1" w:styleId="Table-AIAFormatLevel5">
    <w:name w:val="Table-AIA Format Level 5"/>
    <w:qFormat/>
    <w:pPr>
      <w:spacing w:before="14" w:after="0"/>
      <w:outlineLvl w:val="4"/>
    </w:pPr>
    <w:rPr>
      <w:rFonts w:ascii="Times New Roman" w:eastAsia="Times New Roman" w:hAnsi="Times New Roman" w:cs="Times New Roman"/>
    </w:rPr>
    <w:tblPr>
      <w:tblStyleRowBandSize w:val="1"/>
      <w:tblStyleColBandSize w:val="1"/>
      <w:tblCellMar>
        <w:top w:w="0" w:type="dxa"/>
        <w:left w:w="0" w:type="dxa"/>
        <w:bottom w:w="0" w:type="dxa"/>
        <w:right w:w="0" w:type="dxa"/>
      </w:tblCellMar>
    </w:tblPr>
  </w:style>
  <w:style w:type="table" w:customStyle="1" w:styleId="Table-AIAFormatLevel5-AddParaTC">
    <w:name w:val="Table-AIA Format Level 5-AddParaTC"/>
    <w:qFormat/>
    <w:pPr>
      <w:spacing w:before="14" w:after="0"/>
      <w:outlineLvl w:val="4"/>
    </w:pPr>
    <w:rPr>
      <w:rFonts w:ascii="Times New Roman" w:eastAsia="Times New Roman" w:hAnsi="Times New Roman" w:cs="Times New Roman"/>
      <w:color w:val="FF000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AIAFormatLevel5-RemoveParaTC">
    <w:name w:val="Table-AIA Format Level 5-RemoveParaTC"/>
    <w:qFormat/>
    <w:pPr>
      <w:spacing w:before="14" w:after="0"/>
      <w:outlineLvl w:val="4"/>
    </w:pPr>
    <w:rPr>
      <w:rFonts w:ascii="Times New Roman" w:eastAsia="Times New Roman" w:hAnsi="Times New Roman" w:cs="Times New Roman"/>
      <w:strike/>
      <w:color w:val="FF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AIAFormatLevel6">
    <w:name w:val="AIA Format Level 6"/>
    <w:qFormat/>
    <w:pPr>
      <w:numPr>
        <w:ilvl w:val="6"/>
        <w:numId w:val="2"/>
      </w:numPr>
      <w:spacing w:before="14" w:after="0" w:line="240" w:lineRule="auto"/>
      <w:outlineLvl w:val="5"/>
    </w:pPr>
    <w:rPr>
      <w:rFonts w:ascii="Times New Roman" w:eastAsia="Times New Roman" w:hAnsi="Times New Roman" w:cs="Times New Roman"/>
    </w:rPr>
  </w:style>
  <w:style w:type="table" w:customStyle="1" w:styleId="Table-AIAFormatLevel6">
    <w:name w:val="Table-AIA Format Level 6"/>
    <w:qFormat/>
    <w:pPr>
      <w:spacing w:before="14" w:after="0"/>
      <w:outlineLvl w:val="5"/>
    </w:pPr>
    <w:rPr>
      <w:rFonts w:ascii="Times New Roman" w:eastAsia="Times New Roman" w:hAnsi="Times New Roman" w:cs="Times New Roman"/>
    </w:rPr>
    <w:tblPr>
      <w:tblStyleRowBandSize w:val="1"/>
      <w:tblStyleColBandSize w:val="1"/>
      <w:tblCellMar>
        <w:top w:w="0" w:type="dxa"/>
        <w:left w:w="0" w:type="dxa"/>
        <w:bottom w:w="0" w:type="dxa"/>
        <w:right w:w="0" w:type="dxa"/>
      </w:tblCellMar>
    </w:tblPr>
  </w:style>
  <w:style w:type="table" w:customStyle="1" w:styleId="Table-AIAFormatLevel6-AddParaTC">
    <w:name w:val="Table-AIA Format Level 6-AddParaTC"/>
    <w:qFormat/>
    <w:pPr>
      <w:spacing w:before="14" w:after="0"/>
      <w:outlineLvl w:val="5"/>
    </w:pPr>
    <w:rPr>
      <w:rFonts w:ascii="Times New Roman" w:eastAsia="Times New Roman" w:hAnsi="Times New Roman" w:cs="Times New Roman"/>
      <w:color w:val="FF000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AIAFormatLevel6-RemoveParaTC">
    <w:name w:val="Table-AIA Format Level 6-RemoveParaTC"/>
    <w:qFormat/>
    <w:pPr>
      <w:spacing w:before="14" w:after="0"/>
      <w:outlineLvl w:val="5"/>
    </w:pPr>
    <w:rPr>
      <w:rFonts w:ascii="Times New Roman" w:eastAsia="Times New Roman" w:hAnsi="Times New Roman" w:cs="Times New Roman"/>
      <w:strike/>
      <w:color w:val="FF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AIAFormatLevel7">
    <w:name w:val="AIA Format Level 7"/>
    <w:qFormat/>
    <w:pPr>
      <w:numPr>
        <w:ilvl w:val="7"/>
        <w:numId w:val="2"/>
      </w:numPr>
      <w:spacing w:before="14" w:after="0" w:line="240" w:lineRule="auto"/>
      <w:outlineLvl w:val="6"/>
    </w:pPr>
    <w:rPr>
      <w:rFonts w:ascii="Times New Roman" w:eastAsia="Times New Roman" w:hAnsi="Times New Roman" w:cs="Times New Roman"/>
    </w:rPr>
  </w:style>
  <w:style w:type="table" w:customStyle="1" w:styleId="Table-AIAFormatLevel7">
    <w:name w:val="Table-AIA Format Level 7"/>
    <w:qFormat/>
    <w:pPr>
      <w:spacing w:before="14" w:after="0"/>
      <w:outlineLvl w:val="6"/>
    </w:pPr>
    <w:rPr>
      <w:rFonts w:ascii="Times New Roman" w:eastAsia="Times New Roman" w:hAnsi="Times New Roman" w:cs="Times New Roman"/>
    </w:rPr>
    <w:tblPr>
      <w:tblStyleRowBandSize w:val="1"/>
      <w:tblStyleColBandSize w:val="1"/>
      <w:tblCellMar>
        <w:top w:w="0" w:type="dxa"/>
        <w:left w:w="0" w:type="dxa"/>
        <w:bottom w:w="0" w:type="dxa"/>
        <w:right w:w="0" w:type="dxa"/>
      </w:tblCellMar>
    </w:tblPr>
  </w:style>
  <w:style w:type="table" w:customStyle="1" w:styleId="Table-AIAFormatLevel7-AddParaTC">
    <w:name w:val="Table-AIA Format Level 7-AddParaTC"/>
    <w:qFormat/>
    <w:pPr>
      <w:spacing w:before="14" w:after="0"/>
      <w:outlineLvl w:val="6"/>
    </w:pPr>
    <w:rPr>
      <w:rFonts w:ascii="Times New Roman" w:eastAsia="Times New Roman" w:hAnsi="Times New Roman" w:cs="Times New Roman"/>
      <w:color w:val="FF000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AIAFormatLevel7-RemoveParaTC">
    <w:name w:val="Table-AIA Format Level 7-RemoveParaTC"/>
    <w:qFormat/>
    <w:pPr>
      <w:spacing w:before="14" w:after="0"/>
      <w:outlineLvl w:val="6"/>
    </w:pPr>
    <w:rPr>
      <w:rFonts w:ascii="Times New Roman" w:eastAsia="Times New Roman" w:hAnsi="Times New Roman" w:cs="Times New Roman"/>
      <w:strike/>
      <w:color w:val="FF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AIAFormatLevel8">
    <w:name w:val="AIA Format Level 8"/>
    <w:qFormat/>
    <w:pPr>
      <w:numPr>
        <w:ilvl w:val="8"/>
        <w:numId w:val="2"/>
      </w:numPr>
      <w:spacing w:before="14" w:after="0" w:line="240" w:lineRule="auto"/>
      <w:outlineLvl w:val="7"/>
    </w:pPr>
    <w:rPr>
      <w:rFonts w:ascii="Times New Roman" w:eastAsia="Times New Roman" w:hAnsi="Times New Roman" w:cs="Times New Roman"/>
    </w:rPr>
  </w:style>
  <w:style w:type="table" w:customStyle="1" w:styleId="Table-AIAFormatLevel8">
    <w:name w:val="Table-AIA Format Level 8"/>
    <w:qFormat/>
    <w:pPr>
      <w:spacing w:before="14" w:after="0"/>
      <w:outlineLvl w:val="7"/>
    </w:pPr>
    <w:rPr>
      <w:rFonts w:ascii="Times New Roman" w:eastAsia="Times New Roman" w:hAnsi="Times New Roman" w:cs="Times New Roman"/>
    </w:rPr>
    <w:tblPr>
      <w:tblStyleRowBandSize w:val="1"/>
      <w:tblStyleColBandSize w:val="1"/>
      <w:tblCellMar>
        <w:top w:w="0" w:type="dxa"/>
        <w:left w:w="0" w:type="dxa"/>
        <w:bottom w:w="0" w:type="dxa"/>
        <w:right w:w="0" w:type="dxa"/>
      </w:tblCellMar>
    </w:tblPr>
  </w:style>
  <w:style w:type="table" w:customStyle="1" w:styleId="Table-AIAFormatLevel8-AddParaTC">
    <w:name w:val="Table-AIA Format Level 8-AddParaTC"/>
    <w:qFormat/>
    <w:pPr>
      <w:spacing w:before="14" w:after="0"/>
      <w:outlineLvl w:val="7"/>
    </w:pPr>
    <w:rPr>
      <w:rFonts w:ascii="Times New Roman" w:eastAsia="Times New Roman" w:hAnsi="Times New Roman" w:cs="Times New Roman"/>
      <w:color w:val="FF000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AIAFormatLevel8-RemoveParaTC">
    <w:name w:val="Table-AIA Format Level 8-RemoveParaTC"/>
    <w:qFormat/>
    <w:pPr>
      <w:spacing w:before="14" w:after="0"/>
      <w:outlineLvl w:val="7"/>
    </w:pPr>
    <w:rPr>
      <w:rFonts w:ascii="Times New Roman" w:eastAsia="Times New Roman" w:hAnsi="Times New Roman" w:cs="Times New Roman"/>
      <w:strike/>
      <w:color w:val="FF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1355</Words>
  <Characters>7526</Characters>
  <Application>Microsoft Office Word</Application>
  <DocSecurity>0</DocSecurity>
  <Lines>175</Lines>
  <Paragraphs>161</Paragraphs>
  <ScaleCrop>false</ScaleCrop>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Albert Cardenas</cp:lastModifiedBy>
  <cp:revision>4</cp:revision>
  <dcterms:created xsi:type="dcterms:W3CDTF">2026-03-05T23:04:00Z</dcterms:created>
  <dcterms:modified xsi:type="dcterms:W3CDTF">2026-03-05T23:20:00Z</dcterms:modified>
</cp:coreProperties>
</file>